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DE" w:rsidRDefault="00011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A416DE" w:rsidRDefault="00011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METODE PENELITIAN </w:t>
      </w:r>
    </w:p>
    <w:p w:rsidR="00A416DE" w:rsidRDefault="00A41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Desain Penelitian</w:t>
      </w:r>
    </w:p>
    <w:p w:rsidR="00A416DE" w:rsidRPr="00A0693C" w:rsidRDefault="00011DBD" w:rsidP="007A230D">
      <w:pPr>
        <w:tabs>
          <w:tab w:val="left" w:pos="1134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A230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Pedekatan ini mengunakan penelitian verifikatif. Penelitian ini menggunakan pendekatan kuantitatif, dengan metode </w:t>
      </w:r>
      <w:r w:rsidRPr="00CF4821">
        <w:rPr>
          <w:rFonts w:ascii="Times New Roman" w:hAnsi="Times New Roman" w:cs="Times New Roman"/>
          <w:i/>
          <w:sz w:val="24"/>
          <w:szCs w:val="24"/>
        </w:rPr>
        <w:t>explanatory research</w:t>
      </w:r>
      <w:r>
        <w:rPr>
          <w:rFonts w:ascii="Times New Roman" w:hAnsi="Times New Roman" w:cs="Times New Roman"/>
          <w:sz w:val="24"/>
          <w:szCs w:val="24"/>
        </w:rPr>
        <w:t xml:space="preserve">. Teknik pengambilan sampel menggunakan 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dengan sampel reponden sebanyak 67 karyawan dari 3 koperasi simpan pinjam di kabupaten Jombang. Objek dalam Penelitian ini yaitu retensi karyawan (Y) dan lingkungan kerja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r>
        <w:rPr>
          <w:rFonts w:ascii="Times New Roman" w:hAnsi="Times New Roman" w:cs="Times New Roman"/>
          <w:i/>
          <w:sz w:val="24"/>
          <w:szCs w:val="24"/>
        </w:rPr>
        <w:t xml:space="preserve">employee engagement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). Sumber data yaitu data primer yang diperoleh dari penyebaran kuesioner kepada karyawan dan data sekunder diperoleh dari dokumen</w:t>
      </w:r>
      <w:r w:rsidR="00A0693C">
        <w:rPr>
          <w:rFonts w:ascii="Times New Roman" w:hAnsi="Times New Roman" w:cs="Times New Roman"/>
          <w:sz w:val="24"/>
          <w:szCs w:val="24"/>
        </w:rPr>
        <w:t xml:space="preserve">tasi yang dimiliki organisasi. 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kala pengukuran yang digunakan yaitu skala </w:t>
      </w:r>
      <w:r>
        <w:rPr>
          <w:rFonts w:ascii="Times New Roman" w:hAnsi="Times New Roman" w:cs="Times New Roman"/>
          <w:i/>
          <w:sz w:val="24"/>
          <w:szCs w:val="24"/>
        </w:rPr>
        <w:t xml:space="preserve">likert. </w:t>
      </w:r>
      <w:r>
        <w:rPr>
          <w:rFonts w:ascii="Times New Roman" w:hAnsi="Times New Roman" w:cs="Times New Roman"/>
          <w:sz w:val="24"/>
          <w:szCs w:val="24"/>
        </w:rPr>
        <w:t xml:space="preserve">Alat analisis data SPSS Versi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</w:rPr>
        <w:t>.0. Teknik analisis data menggunakan analisis deskriptif, analisis infrensial, uji asumsi klas</w:t>
      </w:r>
      <w:r w:rsidR="00A0693C">
        <w:rPr>
          <w:rFonts w:ascii="Times New Roman" w:hAnsi="Times New Roman" w:cs="Times New Roman"/>
          <w:sz w:val="24"/>
          <w:szCs w:val="24"/>
        </w:rPr>
        <w:t>ik dan regresi linier berganda.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instrument menggunakan uji validitas dan uji reliabilitas.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hipotesis menggunakan uji t-statistik dan Uji R2.</w:t>
      </w:r>
    </w:p>
    <w:p w:rsidR="00A416DE" w:rsidRDefault="00011DBD">
      <w:pPr>
        <w:pStyle w:val="ListParagraph"/>
        <w:tabs>
          <w:tab w:val="left" w:pos="567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Lokasi dan Waktu penelitian </w:t>
      </w:r>
    </w:p>
    <w:p w:rsidR="00A416DE" w:rsidRDefault="00011DBD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 Lokasi Penelitian</w:t>
      </w:r>
    </w:p>
    <w:p w:rsidR="00A416DE" w:rsidRPr="00A0693C" w:rsidRDefault="00011DBD" w:rsidP="007A230D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Penelitian in</w:t>
      </w:r>
      <w:r w:rsidR="00CF4821">
        <w:rPr>
          <w:rFonts w:ascii="Times New Roman" w:hAnsi="Times New Roman" w:cs="Times New Roman"/>
          <w:sz w:val="24"/>
          <w:szCs w:val="24"/>
        </w:rPr>
        <w:t>i akan dilakukan di 3 Koperasi Simpan P</w:t>
      </w:r>
      <w:r>
        <w:rPr>
          <w:rFonts w:ascii="Times New Roman" w:hAnsi="Times New Roman" w:cs="Times New Roman"/>
          <w:sz w:val="24"/>
          <w:szCs w:val="24"/>
        </w:rPr>
        <w:t>injam Di Kab. Jombang yaitu:</w:t>
      </w:r>
      <w:r w:rsidR="00CF4821">
        <w:rPr>
          <w:rFonts w:ascii="Times New Roman" w:hAnsi="Times New Roman" w:cs="Times New Roman"/>
          <w:sz w:val="24"/>
          <w:szCs w:val="24"/>
        </w:rPr>
        <w:t xml:space="preserve"> Ksp Manggala Karya Plandaan, Ksu. Jaya Abadi Plandaan </w:t>
      </w:r>
      <w:r>
        <w:rPr>
          <w:rFonts w:ascii="Times New Roman" w:hAnsi="Times New Roman" w:cs="Times New Roman"/>
          <w:sz w:val="24"/>
          <w:szCs w:val="24"/>
        </w:rPr>
        <w:t xml:space="preserve">dan Ksp Bangun Jaya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Tembelang.</w:t>
      </w:r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3.2.2 Waktu Penelitian</w:t>
      </w:r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dilakukan pada Bulan Juni-Agustus 2018.</w:t>
      </w:r>
    </w:p>
    <w:p w:rsidR="00A416DE" w:rsidRDefault="00A416DE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A416DE">
          <w:headerReference w:type="default" r:id="rId8"/>
          <w:footerReference w:type="default" r:id="rId9"/>
          <w:pgSz w:w="11850" w:h="16783"/>
          <w:pgMar w:top="2268" w:right="1701" w:bottom="1701" w:left="2268" w:header="720" w:footer="720" w:gutter="0"/>
          <w:pgNumType w:start="23"/>
          <w:cols w:space="720"/>
          <w:docGrid w:linePitch="360"/>
        </w:sectPr>
      </w:pPr>
    </w:p>
    <w:p w:rsidR="00A416DE" w:rsidRDefault="00011DBD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Definisi operasional variabel</w:t>
      </w:r>
    </w:p>
    <w:p w:rsidR="00A416DE" w:rsidRDefault="00011D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 Variabel Dependen</w:t>
      </w:r>
    </w:p>
    <w:p w:rsidR="00A416DE" w:rsidRPr="00A0693C" w:rsidRDefault="00011DBD" w:rsidP="007A230D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ependen ialah variabel yang dipengaruhi atau yang menjadi akibat karena adanya variabel bebas atau variabel independen (sugiyono 2010:39) variabel dependen dalam penelitian ini yaitu retensi karyawan.</w:t>
      </w:r>
    </w:p>
    <w:p w:rsidR="00A416DE" w:rsidRDefault="00011D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3.3.1.1 Retensi karyawan:</w:t>
      </w:r>
    </w:p>
    <w:p w:rsidR="00A416DE" w:rsidRDefault="00011DBD" w:rsidP="007A230D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Retensi karyawan adalah upaya yang dilakukan organisa</w:t>
      </w:r>
      <w:r w:rsidR="000B176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i untuk mempertahankan karyawan potensial dalam membantu mencapai tujuan organisasi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11DBD" w:rsidP="007A230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Mathis dan Jackson (2006):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etensi karyawan dapat diukur melalui indikator sebagai berikut:</w:t>
      </w:r>
    </w:p>
    <w:p w:rsidR="00A416DE" w:rsidRDefault="00011DBD" w:rsidP="00A0693C">
      <w:pPr>
        <w:pStyle w:val="ListParagraph"/>
        <w:widowControl w:val="0"/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Komponen organisasi mengenai nilai dan budaya organisasi yang berjalan dengan baik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6DE" w:rsidRDefault="00011DBD" w:rsidP="00A0693C">
      <w:pPr>
        <w:pStyle w:val="ListParagraph"/>
        <w:widowControl w:val="0"/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Peluang karir organisasi yang pasti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11DBD" w:rsidP="00A0693C">
      <w:pPr>
        <w:pStyle w:val="ListParagraph"/>
        <w:widowControl w:val="0"/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Penghargaan yang sesuai dengan prestasi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11DBD" w:rsidP="00A0693C">
      <w:pPr>
        <w:pStyle w:val="ListParagraph"/>
        <w:widowControl w:val="0"/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Rancangan tugas dan pekerjaan yang jelas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4821" w:rsidRPr="007A230D" w:rsidRDefault="00011DBD" w:rsidP="007A230D">
      <w:pPr>
        <w:pStyle w:val="ListParagraph"/>
        <w:widowControl w:val="0"/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Hubungan kerja antar karyawan yang berjalan baik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693C" w:rsidRPr="003C1831" w:rsidRDefault="00011DBD" w:rsidP="003802C3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indikator</w:t>
      </w:r>
      <w:r w:rsidRPr="0076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CF4821">
        <w:rPr>
          <w:rFonts w:ascii="Times New Roman" w:hAnsi="Times New Roman" w:cs="Times New Roman"/>
          <w:sz w:val="24"/>
          <w:szCs w:val="24"/>
        </w:rPr>
        <w:t>dikemukakan</w:t>
      </w:r>
      <w:r>
        <w:rPr>
          <w:rFonts w:ascii="Times New Roman" w:hAnsi="Times New Roman" w:cs="Times New Roman"/>
          <w:sz w:val="24"/>
          <w:szCs w:val="24"/>
        </w:rPr>
        <w:t xml:space="preserve"> Mathis dan Jackson (2006) bahwa ada kesamaan indikator hubungan kerja antar karyawan dari variabel lingkungan kerja, untuk itu peneliti hanya mengunakan 4 (empat) indikator sebagai angket penelitian.</w:t>
      </w:r>
    </w:p>
    <w:p w:rsidR="003802C3" w:rsidRPr="003C1831" w:rsidRDefault="003802C3" w:rsidP="003802C3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2C3" w:rsidRPr="003C1831" w:rsidRDefault="003802C3" w:rsidP="003802C3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6DE" w:rsidRDefault="00011D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3.3.2 Variabel Independen</w:t>
      </w:r>
    </w:p>
    <w:p w:rsidR="00A416DE" w:rsidRDefault="00011DBD" w:rsidP="000620C3">
      <w:pPr>
        <w:spacing w:after="0" w:line="48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independen ialah variabel yang mempengaruhi atau yang menjadi sebab perubahannya atau timbulnya variabel dependen (sugiyono, 2010) variabel dalam penelitian ini yaitu lingkungan kerja dan </w:t>
      </w:r>
      <w:r>
        <w:rPr>
          <w:rFonts w:ascii="Times New Roman" w:hAnsi="Times New Roman" w:cs="Times New Roman"/>
          <w:i/>
          <w:sz w:val="24"/>
          <w:szCs w:val="24"/>
        </w:rPr>
        <w:t>employee engagement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416DE" w:rsidRDefault="00011DBD" w:rsidP="000620C3">
      <w:pPr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Lingkungan Kerja</w:t>
      </w:r>
    </w:p>
    <w:p w:rsidR="00A416DE" w:rsidRDefault="00011DBD" w:rsidP="000620C3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Lingkungan kerja adalah keadaan dimana karyawan dapat meyelesaikan pekerjaanya dengan dukungan lingkungan fisik (sarana dan prasa</w:t>
      </w:r>
      <w:r w:rsidR="00CF4821">
        <w:rPr>
          <w:rFonts w:ascii="Times New Roman" w:hAnsi="Times New Roman" w:cs="Times New Roman"/>
          <w:iCs/>
          <w:sz w:val="24"/>
          <w:szCs w:val="24"/>
        </w:rPr>
        <w:t>ra</w:t>
      </w:r>
      <w:r>
        <w:rPr>
          <w:rFonts w:ascii="Times New Roman" w:hAnsi="Times New Roman" w:cs="Times New Roman"/>
          <w:iCs/>
          <w:sz w:val="24"/>
          <w:szCs w:val="24"/>
        </w:rPr>
        <w:t>na) dan non fisik (suasana kerja dan hubungan antar rekan kerja).</w:t>
      </w:r>
    </w:p>
    <w:p w:rsidR="00A416DE" w:rsidRDefault="00011DBD" w:rsidP="007A230D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Menurut Nitisemito (2000) dalam Hasibuan (2012) Indikator Lingkungan kerja terdiri dari:</w:t>
      </w:r>
    </w:p>
    <w:p w:rsidR="00A416DE" w:rsidRDefault="00011DBD">
      <w:pPr>
        <w:pStyle w:val="ListParagraph"/>
        <w:numPr>
          <w:ilvl w:val="0"/>
          <w:numId w:val="3"/>
        </w:numPr>
        <w:tabs>
          <w:tab w:val="clear" w:pos="425"/>
        </w:tabs>
        <w:spacing w:after="0" w:line="480" w:lineRule="auto"/>
        <w:ind w:left="98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Suasana kerja nyaman</w:t>
      </w:r>
      <w:r w:rsidR="00CF4821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A416DE" w:rsidRDefault="00011DBD">
      <w:pPr>
        <w:pStyle w:val="ListParagraph"/>
        <w:numPr>
          <w:ilvl w:val="0"/>
          <w:numId w:val="3"/>
        </w:numPr>
        <w:tabs>
          <w:tab w:val="clear" w:pos="425"/>
        </w:tabs>
        <w:spacing w:after="0" w:line="480" w:lineRule="auto"/>
        <w:ind w:left="98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Hubungan dengan rekan kerja terlihat dari kerjasama dan komunikasi yang baik</w:t>
      </w:r>
      <w:r w:rsidR="00082EDA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A416DE" w:rsidRDefault="00011DBD">
      <w:pPr>
        <w:pStyle w:val="ListParagraph"/>
        <w:numPr>
          <w:ilvl w:val="0"/>
          <w:numId w:val="3"/>
        </w:numPr>
        <w:tabs>
          <w:tab w:val="clear" w:pos="425"/>
        </w:tabs>
        <w:spacing w:after="0" w:line="480" w:lineRule="auto"/>
        <w:ind w:left="98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Tersedianya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fasilitas kerja yang mendukung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(sepeda motor,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komputer).</w:t>
      </w:r>
    </w:p>
    <w:p w:rsidR="00A416DE" w:rsidRDefault="00011DBD" w:rsidP="007A230D">
      <w:pPr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Employee engagement</w:t>
      </w:r>
    </w:p>
    <w:p w:rsidR="00A416DE" w:rsidRDefault="00011DBD" w:rsidP="007A230D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Employee engagement</w:t>
      </w:r>
      <w:r>
        <w:rPr>
          <w:rFonts w:ascii="Times New Roman" w:hAnsi="Times New Roman" w:cs="Times New Roman"/>
          <w:iCs/>
          <w:sz w:val="24"/>
          <w:szCs w:val="24"/>
        </w:rPr>
        <w:t xml:space="preserve"> adalah keadaan dimana karyawan mempunyai keterikatan secara emosional maupun rasional dengan organisasi untuk tercapainya suatu tujaan organisasi </w:t>
      </w:r>
      <w:r w:rsidR="00CF4821">
        <w:rPr>
          <w:rFonts w:ascii="Times New Roman" w:hAnsi="Times New Roman" w:cs="Times New Roman"/>
          <w:iCs/>
          <w:sz w:val="24"/>
          <w:szCs w:val="24"/>
        </w:rPr>
        <w:t>melalui</w:t>
      </w:r>
      <w:r>
        <w:rPr>
          <w:rFonts w:ascii="Times New Roman" w:hAnsi="Times New Roman" w:cs="Times New Roman"/>
          <w:iCs/>
          <w:sz w:val="24"/>
          <w:szCs w:val="24"/>
        </w:rPr>
        <w:t xml:space="preserve"> kesediaan dan kemampunnya karyawan yang meliputi :semangat, dedikasi dan penyerapan.</w:t>
      </w:r>
    </w:p>
    <w:p w:rsidR="00A416DE" w:rsidRDefault="00011DBD" w:rsidP="007A230D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Indikator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Employee Engagement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Schaufeli dan Bakker,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2010:15)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A416DE" w:rsidRDefault="00011DBD">
      <w:pPr>
        <w:pStyle w:val="ListParagraph"/>
        <w:numPr>
          <w:ilvl w:val="0"/>
          <w:numId w:val="4"/>
        </w:numPr>
        <w:tabs>
          <w:tab w:val="clear" w:pos="425"/>
        </w:tabs>
        <w:spacing w:after="0" w:line="480" w:lineRule="auto"/>
        <w:ind w:left="98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Vigor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(Semangat yang tinggi) seperti pantang menyerah apabila mengalami kesulitan.</w:t>
      </w:r>
    </w:p>
    <w:p w:rsidR="00A416DE" w:rsidRDefault="00011DBD">
      <w:pPr>
        <w:pStyle w:val="ListParagraph"/>
        <w:numPr>
          <w:ilvl w:val="0"/>
          <w:numId w:val="4"/>
        </w:numPr>
        <w:tabs>
          <w:tab w:val="clear" w:pos="425"/>
        </w:tabs>
        <w:spacing w:after="0" w:line="480" w:lineRule="auto"/>
        <w:ind w:left="98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Dedication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(dedikasi yang tinggi) seperti antusias,</w:t>
      </w:r>
      <w:r w:rsidR="00A0693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A0693C">
        <w:rPr>
          <w:rFonts w:ascii="Times New Roman" w:hAnsi="Times New Roman" w:cs="Times New Roman"/>
          <w:iCs/>
          <w:sz w:val="24"/>
          <w:szCs w:val="24"/>
        </w:rPr>
        <w:t>menginpirasi</w:t>
      </w:r>
      <w:r w:rsidR="00A0693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dan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menyukai tantangan.</w:t>
      </w:r>
    </w:p>
    <w:p w:rsidR="00A416DE" w:rsidRDefault="00011DBD">
      <w:pPr>
        <w:pStyle w:val="ListParagraph"/>
        <w:numPr>
          <w:ilvl w:val="0"/>
          <w:numId w:val="4"/>
        </w:numPr>
        <w:tabs>
          <w:tab w:val="clear" w:pos="425"/>
        </w:tabs>
        <w:spacing w:after="0" w:line="480" w:lineRule="auto"/>
        <w:ind w:left="98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Absorption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(peyerapan) karakter karyawan yang menikmati pekerjaan dan fokus menyelesaikan pekerjaan.</w:t>
      </w:r>
    </w:p>
    <w:p w:rsidR="00A416DE" w:rsidRDefault="00A416DE">
      <w:pPr>
        <w:pStyle w:val="ListParagraph"/>
        <w:spacing w:after="0" w:line="240" w:lineRule="auto"/>
        <w:ind w:left="70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16DE" w:rsidRDefault="00011DBD" w:rsidP="003802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Tabel 3.1</w:t>
      </w:r>
    </w:p>
    <w:p w:rsidR="00A416DE" w:rsidRDefault="00011DBD" w:rsidP="003802C3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Operasional Variabel Karyawan Koperasi Simpan Pinjam Di Wilayah Kab.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Jombang </w:t>
      </w:r>
    </w:p>
    <w:p w:rsidR="00A416DE" w:rsidRDefault="00A416DE" w:rsidP="003802C3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2694"/>
        <w:gridCol w:w="1559"/>
      </w:tblGrid>
      <w:tr w:rsidR="00A416DE" w:rsidTr="00A0693C">
        <w:tc>
          <w:tcPr>
            <w:tcW w:w="1843" w:type="dxa"/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1984" w:type="dxa"/>
          </w:tcPr>
          <w:p w:rsidR="00A416DE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694" w:type="dxa"/>
          </w:tcPr>
          <w:p w:rsidR="00A416DE" w:rsidRDefault="00282B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Kisi-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1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1559" w:type="dxa"/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Sumber</w:t>
            </w:r>
            <w:proofErr w:type="spellEnd"/>
          </w:p>
        </w:tc>
      </w:tr>
      <w:tr w:rsidR="00A416DE" w:rsidTr="00A0693C">
        <w:trPr>
          <w:trHeight w:val="1163"/>
        </w:trPr>
        <w:tc>
          <w:tcPr>
            <w:tcW w:w="1843" w:type="dxa"/>
            <w:vMerge w:val="restart"/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</w:p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(Y)</w:t>
            </w:r>
          </w:p>
        </w:tc>
        <w:tc>
          <w:tcPr>
            <w:tcW w:w="1984" w:type="dxa"/>
          </w:tcPr>
          <w:p w:rsidR="00A416DE" w:rsidRDefault="00011DBD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1.Komponen organisasional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yang terdapat dalam organisasi yang wajib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dipatuhi dan dilaksanakan</w:t>
            </w:r>
            <w:r w:rsidR="00CF4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Mathis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Jackson (2006)</w:t>
            </w:r>
          </w:p>
        </w:tc>
      </w:tr>
      <w:tr w:rsidR="00A416DE" w:rsidTr="00A0693C">
        <w:trPr>
          <w:trHeight w:val="1457"/>
        </w:trPr>
        <w:tc>
          <w:tcPr>
            <w:tcW w:w="1843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16DE" w:rsidRDefault="00011D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2.Peluang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Sebuah pelua</w:t>
            </w:r>
            <w:r w:rsidR="00766D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yang diberikan organisasi untuk peningkatan karir.</w:t>
            </w:r>
          </w:p>
        </w:tc>
        <w:tc>
          <w:tcPr>
            <w:tcW w:w="1559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16DE" w:rsidTr="00A0693C">
        <w:trPr>
          <w:trHeight w:val="1372"/>
        </w:trPr>
        <w:tc>
          <w:tcPr>
            <w:tcW w:w="1843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3.Penghargaan</w:t>
            </w:r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Pr="00CD4205" w:rsidRDefault="00766D1D" w:rsidP="00CD4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Sebuah pengakuan</w:t>
            </w:r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usaha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menunjukkan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kemajuan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penghargaan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16DE" w:rsidTr="00A0693C">
        <w:trPr>
          <w:trHeight w:val="1248"/>
        </w:trPr>
        <w:tc>
          <w:tcPr>
            <w:tcW w:w="1843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4.Rancangan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Pr="00CD4205" w:rsidRDefault="00011DBD" w:rsidP="00CD4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yang </w:t>
            </w:r>
            <w:r w:rsidR="00766D1D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 w:rsidR="00CD4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16DE" w:rsidTr="00A0693C">
        <w:trPr>
          <w:trHeight w:val="851"/>
        </w:trPr>
        <w:tc>
          <w:tcPr>
            <w:tcW w:w="1843" w:type="dxa"/>
            <w:vMerge w:val="restart"/>
            <w:tcBorders>
              <w:top w:val="nil"/>
            </w:tcBorders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</w:p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416DE" w:rsidRDefault="00011DBD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suasana kerja yang mempengaruhi hasil dalam bekerja</w:t>
            </w:r>
            <w:r w:rsidR="00CF4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Hasibuan</w:t>
            </w:r>
            <w:proofErr w:type="spellEnd"/>
          </w:p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(2012)</w:t>
            </w:r>
          </w:p>
        </w:tc>
      </w:tr>
      <w:tr w:rsidR="00A416DE" w:rsidTr="00A0693C">
        <w:trPr>
          <w:trHeight w:val="1132"/>
        </w:trPr>
        <w:tc>
          <w:tcPr>
            <w:tcW w:w="1843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Hubungan dengan rekan kerja yang kondusif akan menyelaraskan tujuan.</w:t>
            </w:r>
          </w:p>
        </w:tc>
        <w:tc>
          <w:tcPr>
            <w:tcW w:w="1559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16DE" w:rsidTr="00A0693C">
        <w:trPr>
          <w:trHeight w:val="1440"/>
        </w:trPr>
        <w:tc>
          <w:tcPr>
            <w:tcW w:w="1843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mendukung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fasilitas merupakan suatu alat kerja yang dapat mendukung pekerjaan.</w:t>
            </w:r>
          </w:p>
        </w:tc>
        <w:tc>
          <w:tcPr>
            <w:tcW w:w="1559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16DE" w:rsidTr="00A0693C">
        <w:trPr>
          <w:trHeight w:val="1677"/>
        </w:trPr>
        <w:tc>
          <w:tcPr>
            <w:tcW w:w="1843" w:type="dxa"/>
            <w:vMerge w:val="restart"/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Employee Engagement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Semangat</w:t>
            </w:r>
            <w:proofErr w:type="spellEnd"/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Merupakan tingkat energi karyawan dalam bekerja.</w:t>
            </w:r>
          </w:p>
        </w:tc>
        <w:tc>
          <w:tcPr>
            <w:tcW w:w="1559" w:type="dxa"/>
            <w:vMerge w:val="restart"/>
          </w:tcPr>
          <w:p w:rsidR="00A416DE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Schaufeli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Bakker (2010)</w:t>
            </w:r>
          </w:p>
        </w:tc>
      </w:tr>
      <w:tr w:rsidR="00A416DE" w:rsidTr="00A0693C">
        <w:trPr>
          <w:trHeight w:val="1248"/>
        </w:trPr>
        <w:tc>
          <w:tcPr>
            <w:tcW w:w="1843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Dedikasi</w:t>
            </w:r>
            <w:proofErr w:type="spellEnd"/>
          </w:p>
          <w:p w:rsidR="00A416DE" w:rsidRDefault="00A416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Sebuah karakter yang dimiliki seseorang terkait antusias dalam bekerja</w:t>
            </w:r>
          </w:p>
        </w:tc>
        <w:tc>
          <w:tcPr>
            <w:tcW w:w="1559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16DE" w:rsidTr="00A0693C">
        <w:trPr>
          <w:trHeight w:val="1128"/>
        </w:trPr>
        <w:tc>
          <w:tcPr>
            <w:tcW w:w="1843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Peyerapan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16DE" w:rsidRDefault="00011D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Merupakan karakter karyawan terkait dengan kenikamatan dalam bekerja</w:t>
            </w:r>
          </w:p>
        </w:tc>
        <w:tc>
          <w:tcPr>
            <w:tcW w:w="1559" w:type="dxa"/>
            <w:vMerge/>
          </w:tcPr>
          <w:p w:rsidR="00A416DE" w:rsidRDefault="00A416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16DE" w:rsidRPr="00A0693C" w:rsidRDefault="00A416DE">
      <w:pPr>
        <w:pStyle w:val="ListParagraph"/>
        <w:tabs>
          <w:tab w:val="left" w:pos="567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16DE" w:rsidRDefault="00011DBD">
      <w:pPr>
        <w:pStyle w:val="ListParagraph"/>
        <w:tabs>
          <w:tab w:val="left" w:pos="567"/>
        </w:tabs>
        <w:spacing w:before="240"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Skala pengukuran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Skala pengukuran dalam penelitian ini menggunakan skala </w:t>
      </w:r>
      <w:r>
        <w:rPr>
          <w:rFonts w:ascii="Times New Roman" w:hAnsi="Times New Roman" w:cs="Times New Roman"/>
          <w:i/>
          <w:sz w:val="24"/>
          <w:szCs w:val="24"/>
        </w:rPr>
        <w:t xml:space="preserve">likert. </w:t>
      </w:r>
      <w:r>
        <w:rPr>
          <w:rFonts w:ascii="Times New Roman" w:hAnsi="Times New Roman" w:cs="Times New Roman"/>
          <w:sz w:val="24"/>
          <w:szCs w:val="24"/>
        </w:rPr>
        <w:t xml:space="preserve">Skala </w:t>
      </w:r>
      <w:r>
        <w:rPr>
          <w:rFonts w:ascii="Times New Roman" w:hAnsi="Times New Roman" w:cs="Times New Roman"/>
          <w:i/>
          <w:sz w:val="24"/>
          <w:szCs w:val="24"/>
        </w:rPr>
        <w:t>likert</w:t>
      </w:r>
      <w:r>
        <w:rPr>
          <w:rFonts w:ascii="Times New Roman" w:hAnsi="Times New Roman" w:cs="Times New Roman"/>
          <w:sz w:val="24"/>
          <w:szCs w:val="24"/>
        </w:rPr>
        <w:t xml:space="preserve"> digunakan untuk mengukur sikap, pendapat dan persepsi seseorang atau kelompok dalam sebuah fenomena sosial. Skala </w:t>
      </w:r>
      <w:r>
        <w:rPr>
          <w:rFonts w:ascii="Times New Roman" w:hAnsi="Times New Roman" w:cs="Times New Roman"/>
          <w:i/>
          <w:sz w:val="24"/>
          <w:szCs w:val="24"/>
        </w:rPr>
        <w:t>likert</w:t>
      </w:r>
      <w:r>
        <w:rPr>
          <w:rFonts w:ascii="Times New Roman" w:hAnsi="Times New Roman" w:cs="Times New Roman"/>
          <w:sz w:val="24"/>
          <w:szCs w:val="24"/>
        </w:rPr>
        <w:t xml:space="preserve">, variabel yang diukur dijabarkan menjadi indikator variabel, yang nantinya sebagai tolak ukur untuk menyusun sebuah butir-butir pertanyaan, jawaban setiap butir pertanyaan mengunakan skala </w:t>
      </w:r>
      <w:r>
        <w:rPr>
          <w:rFonts w:ascii="Times New Roman" w:hAnsi="Times New Roman" w:cs="Times New Roman"/>
          <w:i/>
          <w:sz w:val="24"/>
          <w:szCs w:val="24"/>
        </w:rPr>
        <w:t>Likert</w:t>
      </w:r>
      <w:r>
        <w:rPr>
          <w:rFonts w:ascii="Times New Roman" w:hAnsi="Times New Roman" w:cs="Times New Roman"/>
          <w:sz w:val="24"/>
          <w:szCs w:val="24"/>
        </w:rPr>
        <w:t xml:space="preserve"> dapat berupa kata-kata antara lain: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 (Sangat Setuju), S (Setuju), N (Netral), TS (Tidak Setuju) dan STS (Sangat Tidak Setuju). (Sugiyono, 2010).</w:t>
      </w:r>
    </w:p>
    <w:p w:rsidR="003C1831" w:rsidRDefault="003C1831">
      <w:pPr>
        <w:spacing w:after="0" w:line="480" w:lineRule="auto"/>
        <w:ind w:leftChars="200" w:left="440" w:firstLine="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831" w:rsidRDefault="003C1831">
      <w:pPr>
        <w:spacing w:after="0" w:line="480" w:lineRule="auto"/>
        <w:ind w:leftChars="200" w:left="440" w:firstLine="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16DE" w:rsidRDefault="00011DBD">
      <w:pPr>
        <w:spacing w:after="0" w:line="480" w:lineRule="auto"/>
        <w:ind w:leftChars="200" w:left="440" w:firstLine="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Pemberian Skoring:</w:t>
      </w:r>
    </w:p>
    <w:p w:rsidR="00A416DE" w:rsidRDefault="00011DBD">
      <w:pPr>
        <w:pStyle w:val="ListParagraph"/>
        <w:spacing w:after="0" w:line="360" w:lineRule="auto"/>
        <w:ind w:left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416DE" w:rsidRDefault="00011DBD">
      <w:pPr>
        <w:pStyle w:val="ListParagraph"/>
        <w:spacing w:after="0" w:line="360" w:lineRule="auto"/>
        <w:ind w:left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416DE" w:rsidRDefault="00011DBD">
      <w:pPr>
        <w:pStyle w:val="ListParagraph"/>
        <w:spacing w:after="0" w:line="360" w:lineRule="auto"/>
        <w:ind w:left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Netral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416DE" w:rsidRDefault="00011DBD">
      <w:pPr>
        <w:pStyle w:val="ListParagraph"/>
        <w:spacing w:after="0" w:line="360" w:lineRule="auto"/>
        <w:ind w:left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416DE" w:rsidRPr="003802C3" w:rsidRDefault="00011DBD" w:rsidP="003802C3">
      <w:pPr>
        <w:pStyle w:val="ListParagraph"/>
        <w:spacing w:after="0" w:line="360" w:lineRule="auto"/>
        <w:ind w:left="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02C3">
        <w:rPr>
          <w:rFonts w:ascii="Times New Roman" w:hAnsi="Times New Roman" w:cs="Times New Roman"/>
          <w:sz w:val="24"/>
          <w:szCs w:val="24"/>
        </w:rPr>
        <w:t xml:space="preserve">: </w:t>
      </w:r>
      <w:r w:rsidR="003802C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A416DE" w:rsidRDefault="00011DBD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Populasi dan Sampel</w:t>
      </w:r>
    </w:p>
    <w:p w:rsidR="00A416DE" w:rsidRDefault="00011DBD" w:rsidP="000620C3">
      <w:pPr>
        <w:spacing w:after="0" w:line="48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Populasi dalam</w:t>
      </w:r>
      <w:r w:rsidR="00CF4821">
        <w:rPr>
          <w:rFonts w:ascii="Times New Roman" w:hAnsi="Times New Roman" w:cs="Times New Roman"/>
          <w:sz w:val="24"/>
          <w:szCs w:val="24"/>
        </w:rPr>
        <w:t xml:space="preserve"> pengamatan ini adalah seluruh Koperasi Simpan P</w:t>
      </w:r>
      <w:r>
        <w:rPr>
          <w:rFonts w:ascii="Times New Roman" w:hAnsi="Times New Roman" w:cs="Times New Roman"/>
          <w:sz w:val="24"/>
          <w:szCs w:val="24"/>
        </w:rPr>
        <w:t xml:space="preserve">injam yang ada di wilayah Kabupaten Jombang yang terdaftar di Dinas Koperasi dan Usaha Mikro 2018 yaitu sebanyak 66 organisasi. Teknik pengambilan sampel dalam penelitian ini adalah dengan menggunakan 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, artinya bahwa populasi yang dijadikan sampel dalam penelitian ini adalah populasi yang memenuhi kriteria sampel tertentu sesuai yang dikehendaki dan dipertimbangkan oleh peneliti (Sugiyono 2012). </w:t>
      </w:r>
    </w:p>
    <w:p w:rsidR="00A416DE" w:rsidRDefault="00011DBD" w:rsidP="000620C3">
      <w:pPr>
        <w:spacing w:after="0" w:line="48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Penentuan Menentukan kriteria sampel diperlukan untuk menghindari timbulnya mis spesifikasi dalam penentuan sampel penelitian yang selanjutnya akan berpengaruh terhadap hasil analisis. </w:t>
      </w:r>
    </w:p>
    <w:p w:rsidR="00A416DE" w:rsidRDefault="00011DBD" w:rsidP="000620C3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yang digunakan dalam penelitian ini yaitu:</w:t>
      </w:r>
    </w:p>
    <w:p w:rsidR="00A416DE" w:rsidRDefault="00011DBD">
      <w:pPr>
        <w:numPr>
          <w:ilvl w:val="0"/>
          <w:numId w:val="5"/>
        </w:numPr>
        <w:spacing w:after="0" w:line="48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Koperasi yang memiliki jumlah karyawan lebih dari 20 orang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Pr="00A0693C" w:rsidRDefault="00011DBD" w:rsidP="00A0693C">
      <w:pPr>
        <w:numPr>
          <w:ilvl w:val="0"/>
          <w:numId w:val="5"/>
        </w:numPr>
        <w:spacing w:after="0" w:line="48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Koperasi yang tingkat perputaran karyawannya rendah dari mulai 2014 s/d 2018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Pr="003C1831" w:rsidRDefault="00011DBD" w:rsidP="003C1831">
      <w:pPr>
        <w:spacing w:after="0" w:line="480" w:lineRule="auto"/>
        <w:ind w:left="709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Sampel yang digunakan dalam pe</w:t>
      </w:r>
      <w:r w:rsidR="00CF4821">
        <w:rPr>
          <w:rFonts w:ascii="Times New Roman" w:hAnsi="Times New Roman" w:cs="Times New Roman"/>
          <w:sz w:val="24"/>
          <w:szCs w:val="24"/>
        </w:rPr>
        <w:t>nelitian ini termasuk kelompok Koperasi Simpan P</w:t>
      </w:r>
      <w:r>
        <w:rPr>
          <w:rFonts w:ascii="Times New Roman" w:hAnsi="Times New Roman" w:cs="Times New Roman"/>
          <w:sz w:val="24"/>
          <w:szCs w:val="24"/>
        </w:rPr>
        <w:t xml:space="preserve">injam yang berada di Kabupaten Jombang. Kriteria </w:t>
      </w:r>
      <w:r>
        <w:rPr>
          <w:rFonts w:ascii="Times New Roman" w:hAnsi="Times New Roman" w:cs="Times New Roman"/>
          <w:sz w:val="24"/>
          <w:szCs w:val="24"/>
        </w:rPr>
        <w:lastRenderedPageBreak/>
        <w:t>sampel ini dimaksudkan dengan alasan yang menyangkut tersedianya sampel yang cukup dan memadai.</w:t>
      </w:r>
    </w:p>
    <w:p w:rsidR="00A416DE" w:rsidRDefault="00011DBD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3.2</w:t>
      </w:r>
    </w:p>
    <w:p w:rsidR="00A416DE" w:rsidRDefault="00011DBD">
      <w:pPr>
        <w:spacing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Proses pengambilan sampel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993"/>
      </w:tblGrid>
      <w:tr w:rsidR="00A416DE">
        <w:tc>
          <w:tcPr>
            <w:tcW w:w="709" w:type="dxa"/>
            <w:shd w:val="clear" w:color="auto" w:fill="auto"/>
            <w:vAlign w:val="bottom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A416DE">
        <w:trPr>
          <w:trHeight w:val="823"/>
        </w:trPr>
        <w:tc>
          <w:tcPr>
            <w:tcW w:w="709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416DE" w:rsidRDefault="00F9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Koperasi Simpan P</w:t>
            </w:r>
            <w:r w:rsidR="00011DBD">
              <w:rPr>
                <w:rFonts w:ascii="Times New Roman" w:hAnsi="Times New Roman" w:cs="Times New Roman"/>
                <w:sz w:val="24"/>
                <w:szCs w:val="24"/>
              </w:rPr>
              <w:t>injam yang berada di Kabupaten Jombang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416DE">
        <w:tc>
          <w:tcPr>
            <w:tcW w:w="709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A416DE" w:rsidRDefault="00F9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Koperasi Simpan P</w:t>
            </w:r>
            <w:r w:rsidR="00011DBD">
              <w:rPr>
                <w:rFonts w:ascii="Times New Roman" w:hAnsi="Times New Roman" w:cs="Times New Roman"/>
                <w:sz w:val="24"/>
                <w:szCs w:val="24"/>
              </w:rPr>
              <w:t>injam yang memiliki jumlah karyawan lebih dari 20 orang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16DE">
        <w:tc>
          <w:tcPr>
            <w:tcW w:w="709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A416DE" w:rsidRDefault="000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Koperasi yang tingkat perputaran karyawannya rendah dari mulai 2014 s/d 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6DE">
        <w:tc>
          <w:tcPr>
            <w:tcW w:w="709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A416DE" w:rsidRDefault="00F9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Koperasi Simpan P</w:t>
            </w:r>
            <w:r w:rsidR="00011DBD">
              <w:rPr>
                <w:rFonts w:ascii="Times New Roman" w:hAnsi="Times New Roman" w:cs="Times New Roman"/>
                <w:sz w:val="24"/>
                <w:szCs w:val="24"/>
              </w:rPr>
              <w:t>injam yang memiliki jumlah karyawan lebih dari 20 orang dan yang memiliki tingkat perputaran karyawannya rendah dari mulai 2014 s/d 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6DE">
        <w:tc>
          <w:tcPr>
            <w:tcW w:w="6662" w:type="dxa"/>
            <w:gridSpan w:val="2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6DE" w:rsidRDefault="000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416DE" w:rsidRPr="00C46015" w:rsidRDefault="00011DBD" w:rsidP="00C46015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C46015">
        <w:rPr>
          <w:rFonts w:ascii="Times New Roman" w:hAnsi="Times New Roman" w:cs="Times New Roman"/>
          <w:bCs/>
          <w:i/>
          <w:iCs/>
          <w:sz w:val="20"/>
          <w:szCs w:val="20"/>
        </w:rPr>
        <w:t>Sumber: Dinas Koperasi dan Usaha Mikro Kabupaten Jombang 2017-2018.</w:t>
      </w:r>
    </w:p>
    <w:p w:rsidR="00A416DE" w:rsidRPr="003802C3" w:rsidRDefault="00011DBD" w:rsidP="003802C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Dari populasi koperasi simpan pinjam yang berjumlah 66, yang dipilih sebagai lokasi sampel adalah 3 organisasi. Dari 3 organisasi akan disebarkan 67 kuesioner kepada karyawan yang bekerja di ketiga organisasi tersebut.</w:t>
      </w:r>
    </w:p>
    <w:p w:rsidR="00A416DE" w:rsidRDefault="00011DB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3.3</w:t>
      </w:r>
    </w:p>
    <w:p w:rsidR="00A416DE" w:rsidRDefault="00011DBD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Sampel Penelitian</w:t>
      </w:r>
    </w:p>
    <w:tbl>
      <w:tblPr>
        <w:tblStyle w:val="TableGrid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1560"/>
      </w:tblGrid>
      <w:tr w:rsidR="00A416DE" w:rsidTr="00C46015">
        <w:tc>
          <w:tcPr>
            <w:tcW w:w="567" w:type="dxa"/>
            <w:vAlign w:val="center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119" w:type="dxa"/>
            <w:vAlign w:val="center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Koperasi</w:t>
            </w:r>
            <w:proofErr w:type="spellEnd"/>
          </w:p>
        </w:tc>
        <w:tc>
          <w:tcPr>
            <w:tcW w:w="2409" w:type="dxa"/>
            <w:vAlign w:val="center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Alamat</w:t>
            </w:r>
            <w:proofErr w:type="spellEnd"/>
          </w:p>
        </w:tc>
        <w:tc>
          <w:tcPr>
            <w:tcW w:w="1560" w:type="dxa"/>
            <w:vAlign w:val="center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Karyawan</w:t>
            </w:r>
            <w:proofErr w:type="spellEnd"/>
          </w:p>
        </w:tc>
      </w:tr>
      <w:tr w:rsidR="00A416DE" w:rsidTr="00C46015">
        <w:tc>
          <w:tcPr>
            <w:tcW w:w="567" w:type="dxa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19" w:type="dxa"/>
          </w:tcPr>
          <w:p w:rsidR="00A416DE" w:rsidRPr="00C46015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46015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.Jaya </w:t>
            </w: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Abadi</w:t>
            </w:r>
            <w:proofErr w:type="spellEnd"/>
          </w:p>
        </w:tc>
        <w:tc>
          <w:tcPr>
            <w:tcW w:w="2409" w:type="dxa"/>
          </w:tcPr>
          <w:p w:rsidR="00A416DE" w:rsidRPr="00C46015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Ds.Plandaan-Plandaan-Jombang</w:t>
            </w:r>
            <w:proofErr w:type="spellEnd"/>
          </w:p>
        </w:tc>
        <w:tc>
          <w:tcPr>
            <w:tcW w:w="1560" w:type="dxa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416DE" w:rsidTr="00C46015">
        <w:tc>
          <w:tcPr>
            <w:tcW w:w="567" w:type="dxa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19" w:type="dxa"/>
          </w:tcPr>
          <w:p w:rsidR="00A416DE" w:rsidRPr="00C46015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46015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Manggala</w:t>
            </w:r>
            <w:proofErr w:type="spellEnd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</w:t>
            </w:r>
            <w:proofErr w:type="spellEnd"/>
          </w:p>
        </w:tc>
        <w:tc>
          <w:tcPr>
            <w:tcW w:w="2409" w:type="dxa"/>
          </w:tcPr>
          <w:p w:rsidR="00A416DE" w:rsidRPr="00F97697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Ds.Plandaan-Plandaan</w:t>
            </w:r>
            <w:proofErr w:type="spellEnd"/>
            <w:r w:rsidR="00F97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Jombang</w:t>
            </w:r>
            <w:proofErr w:type="spellEnd"/>
          </w:p>
        </w:tc>
        <w:tc>
          <w:tcPr>
            <w:tcW w:w="1560" w:type="dxa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416DE" w:rsidTr="00C46015">
        <w:tc>
          <w:tcPr>
            <w:tcW w:w="567" w:type="dxa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A416DE" w:rsidRPr="00C46015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46015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</w:t>
            </w:r>
            <w:proofErr w:type="spellEnd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Jaya</w:t>
            </w:r>
            <w:r w:rsidRPr="00C46015">
              <w:rPr>
                <w:rFonts w:ascii="Times New Roman" w:hAnsi="Times New Roman" w:cs="Times New Roman"/>
                <w:sz w:val="24"/>
                <w:szCs w:val="24"/>
              </w:rPr>
              <w:t xml:space="preserve"> Makmur</w:t>
            </w:r>
          </w:p>
        </w:tc>
        <w:tc>
          <w:tcPr>
            <w:tcW w:w="2409" w:type="dxa"/>
          </w:tcPr>
          <w:p w:rsidR="00A416DE" w:rsidRPr="00C46015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Ds.Sentul-Tembelang-Jombang</w:t>
            </w:r>
            <w:proofErr w:type="spellEnd"/>
          </w:p>
        </w:tc>
        <w:tc>
          <w:tcPr>
            <w:tcW w:w="1560" w:type="dxa"/>
          </w:tcPr>
          <w:p w:rsidR="00A416DE" w:rsidRPr="00C46015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</w:tbl>
    <w:p w:rsidR="00C46015" w:rsidRDefault="00C46015" w:rsidP="00C46015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proofErr w:type="gramStart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>Sumber</w:t>
      </w:r>
      <w:proofErr w:type="spellEnd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:</w:t>
      </w:r>
      <w:proofErr w:type="gramEnd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Data </w:t>
      </w:r>
      <w:proofErr w:type="spellStart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>Koperasi</w:t>
      </w:r>
      <w:proofErr w:type="spellEnd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>Simpan</w:t>
      </w:r>
      <w:proofErr w:type="spellEnd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>Pinjam</w:t>
      </w:r>
      <w:proofErr w:type="spellEnd"/>
      <w:r w:rsidRPr="00C46015">
        <w:rPr>
          <w:rFonts w:ascii="Times New Roman" w:hAnsi="Times New Roman" w:cs="Times New Roman"/>
          <w:i/>
          <w:sz w:val="20"/>
          <w:szCs w:val="20"/>
          <w:lang w:val="en-US"/>
        </w:rPr>
        <w:t>, 2018</w:t>
      </w:r>
    </w:p>
    <w:p w:rsidR="003802C3" w:rsidRPr="00C46015" w:rsidRDefault="003802C3" w:rsidP="00C46015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3802C3" w:rsidRDefault="00C46015" w:rsidP="000B1763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DBD">
        <w:rPr>
          <w:rFonts w:ascii="Times New Roman" w:hAnsi="Times New Roman" w:cs="Times New Roman"/>
          <w:sz w:val="24"/>
          <w:szCs w:val="24"/>
        </w:rPr>
        <w:t>Dari tabel 3.3 maka peneliti menentukan sampel dengan mengunakan sampling jenuh, dimana peneliti mengunakan keseluruhan populasi sebagai sampel. Peneliti menga</w:t>
      </w:r>
      <w:r w:rsidR="00F97697">
        <w:rPr>
          <w:rFonts w:ascii="Times New Roman" w:hAnsi="Times New Roman" w:cs="Times New Roman"/>
          <w:sz w:val="24"/>
          <w:szCs w:val="24"/>
        </w:rPr>
        <w:t>mbil sampel 67 karyawan dari 3 Koperasi S</w:t>
      </w:r>
      <w:r w:rsidR="00011DBD">
        <w:rPr>
          <w:rFonts w:ascii="Times New Roman" w:hAnsi="Times New Roman" w:cs="Times New Roman"/>
          <w:sz w:val="24"/>
          <w:szCs w:val="24"/>
        </w:rPr>
        <w:t xml:space="preserve">impan </w:t>
      </w:r>
      <w:r w:rsidR="00F97697">
        <w:rPr>
          <w:rFonts w:ascii="Times New Roman" w:hAnsi="Times New Roman" w:cs="Times New Roman"/>
          <w:sz w:val="24"/>
          <w:szCs w:val="24"/>
        </w:rPr>
        <w:t>P</w:t>
      </w:r>
      <w:r w:rsidR="00011DBD">
        <w:rPr>
          <w:rFonts w:ascii="Times New Roman" w:hAnsi="Times New Roman" w:cs="Times New Roman"/>
          <w:sz w:val="24"/>
          <w:szCs w:val="24"/>
        </w:rPr>
        <w:t>injam yaitu :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DBD">
        <w:rPr>
          <w:rFonts w:ascii="Times New Roman" w:hAnsi="Times New Roman" w:cs="Times New Roman"/>
          <w:sz w:val="24"/>
          <w:szCs w:val="24"/>
        </w:rPr>
        <w:t>KSU.Jaya Abadi, KSP. Manggala</w:t>
      </w:r>
      <w:r w:rsidR="00A0693C">
        <w:rPr>
          <w:rFonts w:ascii="Times New Roman" w:hAnsi="Times New Roman" w:cs="Times New Roman"/>
          <w:sz w:val="24"/>
          <w:szCs w:val="24"/>
        </w:rPr>
        <w:t xml:space="preserve"> Karya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69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06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93C">
        <w:rPr>
          <w:rFonts w:ascii="Times New Roman" w:hAnsi="Times New Roman" w:cs="Times New Roman"/>
          <w:sz w:val="24"/>
          <w:szCs w:val="24"/>
        </w:rPr>
        <w:t>KSP. Bangun Jaya Makmur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3.6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Jenis dan Sumber data</w:t>
      </w:r>
    </w:p>
    <w:p w:rsidR="00A416DE" w:rsidRDefault="00011DBD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Data primer</w:t>
      </w:r>
    </w:p>
    <w:p w:rsidR="00A416DE" w:rsidRDefault="00011DBD">
      <w:pPr>
        <w:spacing w:after="0" w:line="48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primer Jenis data dalam penelitian ini adalah data primer. Data primer yang diperoleh dari penyebaran kuesioner pada karyawan yang bekerja di Koperasi Simpan Pinjam kabupaten Jombang.</w:t>
      </w:r>
    </w:p>
    <w:p w:rsidR="00A416DE" w:rsidRDefault="00011DBD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Data sekunder </w:t>
      </w:r>
    </w:p>
    <w:p w:rsidR="00A416DE" w:rsidRPr="00A0693C" w:rsidRDefault="00011DBD" w:rsidP="00A0693C">
      <w:pPr>
        <w:spacing w:after="0" w:line="48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Berupa pengumpulan data yang di dapat penelitian terdahulu,</w:t>
      </w:r>
      <w:r w:rsidR="00F97697">
        <w:rPr>
          <w:rFonts w:ascii="Times New Roman" w:hAnsi="Times New Roman" w:cs="Times New Roman"/>
          <w:sz w:val="24"/>
          <w:szCs w:val="24"/>
        </w:rPr>
        <w:t xml:space="preserve"> </w:t>
      </w:r>
      <w:r w:rsidR="000B1763">
        <w:rPr>
          <w:rFonts w:ascii="Times New Roman" w:hAnsi="Times New Roman" w:cs="Times New Roman"/>
          <w:sz w:val="24"/>
          <w:szCs w:val="24"/>
        </w:rPr>
        <w:t>ref</w:t>
      </w:r>
      <w:r w:rsidR="000B1763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</w:rPr>
        <w:t>nsi dan studi kepustakaan, adapun pendukung lainnya ialah</w:t>
      </w:r>
      <w:r w:rsidR="00F97697">
        <w:rPr>
          <w:rFonts w:ascii="Times New Roman" w:hAnsi="Times New Roman" w:cs="Times New Roman"/>
          <w:sz w:val="24"/>
          <w:szCs w:val="24"/>
        </w:rPr>
        <w:t xml:space="preserve"> dokumen dari objek penelitian </w:t>
      </w:r>
      <w:r>
        <w:rPr>
          <w:rFonts w:ascii="Times New Roman" w:hAnsi="Times New Roman" w:cs="Times New Roman"/>
          <w:sz w:val="24"/>
          <w:szCs w:val="24"/>
        </w:rPr>
        <w:t>yaitu data keluar masuk karyawan, profil perusahaan.</w:t>
      </w:r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Metode pengumpulan data</w:t>
      </w:r>
    </w:p>
    <w:p w:rsidR="00A416DE" w:rsidRDefault="00011DBD" w:rsidP="000620C3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pengumpulan data menggunakan teknik dokumentasi, observasi </w:t>
      </w:r>
      <w:r w:rsidR="00F97697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>angket.</w:t>
      </w:r>
    </w:p>
    <w:p w:rsidR="00A416DE" w:rsidRDefault="00011DBD">
      <w:pPr>
        <w:pStyle w:val="ListParagraph"/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Teknik dokumentasi:</w:t>
      </w:r>
    </w:p>
    <w:p w:rsidR="00A416DE" w:rsidRDefault="00011DBD" w:rsidP="000620C3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Mengumpulkan dan menganalisis data, berupa data dari objek penelitian yaitu data keluar masuk karyawan, pro</w:t>
      </w:r>
      <w:r w:rsidR="00F97697">
        <w:rPr>
          <w:rFonts w:ascii="Times New Roman" w:hAnsi="Times New Roman" w:cs="Times New Roman"/>
          <w:sz w:val="24"/>
          <w:szCs w:val="24"/>
        </w:rPr>
        <w:t xml:space="preserve">fil perusahaan </w:t>
      </w:r>
      <w:r>
        <w:rPr>
          <w:rFonts w:ascii="Times New Roman" w:hAnsi="Times New Roman" w:cs="Times New Roman"/>
          <w:sz w:val="24"/>
          <w:szCs w:val="24"/>
        </w:rPr>
        <w:t>dan ref</w:t>
      </w:r>
      <w:r w:rsidR="00F976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rensi dari buku-buku maupun penelitian terdahulu.</w:t>
      </w:r>
    </w:p>
    <w:p w:rsidR="00A416DE" w:rsidRDefault="00011DBD" w:rsidP="000620C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Fungsi teknik dokumentasi: </w:t>
      </w:r>
    </w:p>
    <w:p w:rsidR="00A416DE" w:rsidRDefault="00011DBD" w:rsidP="000620C3">
      <w:pPr>
        <w:pStyle w:val="ListParagraph"/>
        <w:numPr>
          <w:ilvl w:val="0"/>
          <w:numId w:val="7"/>
        </w:numPr>
        <w:tabs>
          <w:tab w:val="left" w:pos="993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informasi mengenai isi dokumen bagi yang memerlukan.</w:t>
      </w:r>
    </w:p>
    <w:p w:rsidR="00A416DE" w:rsidRDefault="00011DBD" w:rsidP="000620C3">
      <w:pPr>
        <w:pStyle w:val="ListParagraph"/>
        <w:numPr>
          <w:ilvl w:val="0"/>
          <w:numId w:val="7"/>
        </w:numPr>
        <w:tabs>
          <w:tab w:val="left" w:pos="993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Menyiapkan alat bukti dan data mengenai keterangan dokumen.</w:t>
      </w:r>
    </w:p>
    <w:p w:rsidR="00F97697" w:rsidRPr="003802C3" w:rsidRDefault="00011DBD" w:rsidP="00F97697">
      <w:pPr>
        <w:pStyle w:val="ListParagraph"/>
        <w:numPr>
          <w:ilvl w:val="0"/>
          <w:numId w:val="7"/>
        </w:numPr>
        <w:tabs>
          <w:tab w:val="left" w:pos="993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Menyiapkan isi dokumen sebagai bahan penelitian.</w:t>
      </w:r>
    </w:p>
    <w:p w:rsidR="00A416DE" w:rsidRDefault="00011DBD">
      <w:pPr>
        <w:pStyle w:val="ListParagraph"/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Teknik observasi: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 dengan mengadakan pengamatan secara langsung pada objek penelitian.</w:t>
      </w:r>
    </w:p>
    <w:p w:rsidR="00A416DE" w:rsidRDefault="00011DBD" w:rsidP="000620C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Fungsi teknik observasi:</w:t>
      </w:r>
    </w:p>
    <w:p w:rsidR="00A416DE" w:rsidRDefault="00011DBD" w:rsidP="000620C3">
      <w:pPr>
        <w:pStyle w:val="ListParagraph"/>
        <w:numPr>
          <w:ilvl w:val="0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F97697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 xml:space="preserve"> kesesuaian pelakasaan tindakan dengan rencana tindakan yang disusun sebelumnya.</w:t>
      </w:r>
    </w:p>
    <w:p w:rsidR="00A416DE" w:rsidRDefault="00011DBD" w:rsidP="000620C3">
      <w:pPr>
        <w:pStyle w:val="ListParagraph"/>
        <w:numPr>
          <w:ilvl w:val="0"/>
          <w:numId w:val="8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mengetahui seberapa jauh pelaksaan tindakan yang sedang berlangsung dan diharapkan akan menghasilkan perubahan yang diinginkan.</w:t>
      </w:r>
    </w:p>
    <w:p w:rsidR="00A416DE" w:rsidRDefault="00011DBD">
      <w:pPr>
        <w:numPr>
          <w:ilvl w:val="0"/>
          <w:numId w:val="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Kuesioner/ Angket:</w:t>
      </w:r>
    </w:p>
    <w:p w:rsidR="00A416DE" w:rsidRDefault="00011DBD" w:rsidP="000620C3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 yang di peroleh dari kuesioner yang di berikan ke 67 responden yang bersangkutan berisi tentang tanggapan responden yang berhubungan de</w:t>
      </w:r>
      <w:r w:rsidR="00A0693C">
        <w:rPr>
          <w:rFonts w:ascii="Times New Roman" w:hAnsi="Times New Roman" w:cs="Times New Roman"/>
          <w:sz w:val="24"/>
          <w:szCs w:val="24"/>
        </w:rPr>
        <w:t xml:space="preserve">ngan retensi karyawan Koperasi 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0693C">
        <w:rPr>
          <w:rFonts w:ascii="Times New Roman" w:hAnsi="Times New Roman" w:cs="Times New Roman"/>
          <w:sz w:val="24"/>
          <w:szCs w:val="24"/>
        </w:rPr>
        <w:t xml:space="preserve">impan </w:t>
      </w:r>
      <w:r w:rsidR="00A0693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injam di Kab. Jombang</w:t>
      </w:r>
    </w:p>
    <w:p w:rsidR="00A416DE" w:rsidRDefault="00011DBD" w:rsidP="000620C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angket:</w:t>
      </w:r>
    </w:p>
    <w:p w:rsidR="00A416DE" w:rsidRDefault="00011DBD" w:rsidP="000620C3">
      <w:pPr>
        <w:pStyle w:val="ListParagraph"/>
        <w:numPr>
          <w:ilvl w:val="0"/>
          <w:numId w:val="9"/>
        </w:numPr>
        <w:tabs>
          <w:tab w:val="left" w:pos="1134"/>
        </w:tabs>
        <w:spacing w:after="0" w:line="48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Guna mengumpulkan informasi sebagai bahan dasar dalam menyusun catatan permanen.</w:t>
      </w:r>
    </w:p>
    <w:p w:rsidR="00A416DE" w:rsidRDefault="00011DBD" w:rsidP="000620C3">
      <w:pPr>
        <w:pStyle w:val="ListParagraph"/>
        <w:numPr>
          <w:ilvl w:val="0"/>
          <w:numId w:val="9"/>
        </w:numPr>
        <w:tabs>
          <w:tab w:val="left" w:pos="1134"/>
        </w:tabs>
        <w:spacing w:after="0" w:line="48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Menjamin validitas informasi yang diperoleh dalam metode lain.</w:t>
      </w:r>
    </w:p>
    <w:p w:rsidR="00A416DE" w:rsidRDefault="00011DBD" w:rsidP="000620C3">
      <w:pPr>
        <w:pStyle w:val="ListParagraph"/>
        <w:numPr>
          <w:ilvl w:val="0"/>
          <w:numId w:val="9"/>
        </w:numPr>
        <w:tabs>
          <w:tab w:val="left" w:pos="1134"/>
        </w:tabs>
        <w:spacing w:after="0" w:line="48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Pembuatan evaluasi program bimbingan.</w:t>
      </w:r>
    </w:p>
    <w:p w:rsidR="00A416DE" w:rsidRPr="00A0693C" w:rsidRDefault="00011DBD" w:rsidP="000620C3">
      <w:pPr>
        <w:pStyle w:val="ListParagraph"/>
        <w:numPr>
          <w:ilvl w:val="0"/>
          <w:numId w:val="9"/>
        </w:numPr>
        <w:tabs>
          <w:tab w:val="left" w:pos="1134"/>
        </w:tabs>
        <w:spacing w:after="0" w:line="48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Guna mengambil sampling sikap atau pendapat respo</w:t>
      </w:r>
      <w:r w:rsidR="00F9769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den.</w:t>
      </w:r>
    </w:p>
    <w:p w:rsidR="00A416DE" w:rsidRDefault="00011DBD">
      <w:pPr>
        <w:pStyle w:val="ListParagraph"/>
        <w:numPr>
          <w:ilvl w:val="1"/>
          <w:numId w:val="10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instrument</w:t>
      </w:r>
    </w:p>
    <w:p w:rsidR="00A416DE" w:rsidRDefault="00011D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3.8.1 Uji validitas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Uji validitas dilakukan menguji apakah suatu angket layak digunaka</w:t>
      </w:r>
      <w:r w:rsidR="00F97697">
        <w:rPr>
          <w:rFonts w:ascii="Times New Roman" w:hAnsi="Times New Roman" w:cs="Times New Roman"/>
          <w:sz w:val="24"/>
          <w:szCs w:val="24"/>
        </w:rPr>
        <w:t xml:space="preserve">n sebagai instrument penelitian. </w:t>
      </w:r>
      <w:r>
        <w:rPr>
          <w:rFonts w:ascii="Times New Roman" w:hAnsi="Times New Roman" w:cs="Times New Roman"/>
          <w:sz w:val="24"/>
          <w:szCs w:val="24"/>
        </w:rPr>
        <w:t>Validitas menunjukan seberapa nyata suatu pengujian mengukur apa yang seharusnya diukur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Validitas berhubungan </w:t>
      </w:r>
      <w:r>
        <w:rPr>
          <w:rFonts w:ascii="Times New Roman" w:hAnsi="Times New Roman" w:cs="Times New Roman"/>
          <w:sz w:val="24"/>
          <w:szCs w:val="24"/>
        </w:rPr>
        <w:lastRenderedPageBreak/>
        <w:t>dengan ketepatan alat ukur melakukan tugas untuk mencapai sasaran. Pengukuran dikatakan valid jika mengukur tujuan dengan nyata dan benar.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mencari nilai validitas disebuah item mengkorelasikan skor item total dengan item-item tersebut, jika item yang memenuhi syarat tersebut menurut Sugiono(2014) yang harus memiliki kreteria sebagai berikut:</w:t>
      </w:r>
    </w:p>
    <w:p w:rsidR="00A416DE" w:rsidRDefault="00011DBD">
      <w:pPr>
        <w:pStyle w:val="ListParagraph"/>
        <w:numPr>
          <w:ilvl w:val="0"/>
          <w:numId w:val="11"/>
        </w:numPr>
        <w:tabs>
          <w:tab w:val="clear" w:pos="425"/>
        </w:tabs>
        <w:spacing w:line="480" w:lineRule="auto"/>
        <w:ind w:left="1100" w:hanging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r hitung &gt; 0,3 r kritis maka item-item tersebut dinyatakan valid</w:t>
      </w:r>
      <w:r w:rsidR="00080316">
        <w:rPr>
          <w:rFonts w:ascii="Times New Roman" w:hAnsi="Times New Roman" w:cs="Times New Roman"/>
          <w:sz w:val="24"/>
          <w:szCs w:val="24"/>
        </w:rPr>
        <w:t>.</w:t>
      </w:r>
    </w:p>
    <w:p w:rsidR="00A416DE" w:rsidRDefault="00011DBD">
      <w:pPr>
        <w:pStyle w:val="ListParagraph"/>
        <w:numPr>
          <w:ilvl w:val="0"/>
          <w:numId w:val="11"/>
        </w:numPr>
        <w:tabs>
          <w:tab w:val="clear" w:pos="425"/>
        </w:tabs>
        <w:spacing w:line="480" w:lineRule="auto"/>
        <w:ind w:left="1100" w:hanging="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Jika r hitung &gt; 0,3 r kritis maka item-item tersebut dinyatakan tidak valid. </w:t>
      </w:r>
    </w:p>
    <w:p w:rsidR="00A416DE" w:rsidRDefault="003C1831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xy</m:t>
                          </m:r>
                        </m:e>
                      </m:nary>
                    </m:e>
                  </m:d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nary>
                    </m:e>
                  </m:d>
                  <m:d>
                    <m:d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</m:nary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hAnsi="Times New Roman" w:cs="Times New Roman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/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</m:nary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/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</m:rad>
                </m:den>
              </m:f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</m:oMath>
      </m:oMathPara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Keterangan: </w:t>
      </w:r>
    </w:p>
    <w:p w:rsidR="00A416DE" w:rsidRDefault="003C1831">
      <w:pPr>
        <w:spacing w:after="0" w:line="36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="00011DBD">
        <w:rPr>
          <w:rFonts w:ascii="Times New Roman" w:hAnsi="Times New Roman" w:cs="Times New Roman"/>
          <w:sz w:val="24"/>
          <w:szCs w:val="24"/>
        </w:rPr>
        <w:t xml:space="preserve"> </w:t>
      </w:r>
      <w:r w:rsidR="00011DBD">
        <w:rPr>
          <w:rFonts w:ascii="Times New Roman" w:hAnsi="Times New Roman" w:cs="Times New Roman"/>
          <w:sz w:val="24"/>
          <w:szCs w:val="24"/>
        </w:rPr>
        <w:tab/>
        <w:t xml:space="preserve">= Koefisien Korelasi </w:t>
      </w:r>
    </w:p>
    <w:p w:rsidR="00A416DE" w:rsidRDefault="00011DBD">
      <w:pPr>
        <w:tabs>
          <w:tab w:val="left" w:pos="709"/>
        </w:tabs>
        <w:spacing w:after="0" w:line="36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Skor Butir </w:t>
      </w:r>
    </w:p>
    <w:p w:rsidR="00A416DE" w:rsidRDefault="00011DBD">
      <w:pPr>
        <w:tabs>
          <w:tab w:val="left" w:pos="709"/>
        </w:tabs>
        <w:spacing w:after="0" w:line="36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ab/>
        <w:t xml:space="preserve">= Skor Faktor </w:t>
      </w:r>
    </w:p>
    <w:p w:rsidR="00A416DE" w:rsidRDefault="00011DBD">
      <w:pPr>
        <w:tabs>
          <w:tab w:val="left" w:pos="709"/>
        </w:tabs>
        <w:spacing w:after="0" w:line="36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Jumlah Responden </w:t>
      </w:r>
    </w:p>
    <w:p w:rsidR="00A416DE" w:rsidRPr="00282B92" w:rsidRDefault="00011DBD">
      <w:pPr>
        <w:tabs>
          <w:tab w:val="left" w:pos="709"/>
        </w:tabs>
        <w:spacing w:after="0" w:line="36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&gt;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282B92">
        <w:rPr>
          <w:rFonts w:ascii="Times New Roman" w:hAnsi="Times New Roman" w:cs="Times New Roman"/>
          <w:sz w:val="24"/>
          <w:szCs w:val="24"/>
          <w:lang w:val="en-US"/>
        </w:rPr>
        <w:t>Kritis</w:t>
      </w:r>
    </w:p>
    <w:p w:rsidR="00A416DE" w:rsidRPr="00282B92" w:rsidRDefault="00011DBD" w:rsidP="00A0693C">
      <w:pPr>
        <w:tabs>
          <w:tab w:val="left" w:pos="709"/>
          <w:tab w:val="left" w:pos="3018"/>
        </w:tabs>
        <w:spacing w:after="0" w:line="36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tidak valid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&lt;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="0028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92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</w:p>
    <w:p w:rsidR="00A416DE" w:rsidRDefault="00011DBD" w:rsidP="00080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Tabel 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A416DE" w:rsidRPr="00080316" w:rsidRDefault="00011DBD" w:rsidP="0008031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Hasil Pengujian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Validitas</w:t>
      </w:r>
      <w:proofErr w:type="spellEnd"/>
    </w:p>
    <w:tbl>
      <w:tblPr>
        <w:tblStyle w:val="TableGrid"/>
        <w:tblW w:w="72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150"/>
        <w:gridCol w:w="828"/>
        <w:gridCol w:w="873"/>
        <w:gridCol w:w="993"/>
        <w:gridCol w:w="1417"/>
      </w:tblGrid>
      <w:tr w:rsidR="00A416DE">
        <w:tc>
          <w:tcPr>
            <w:tcW w:w="3150" w:type="dxa"/>
          </w:tcPr>
          <w:p w:rsidR="00A416DE" w:rsidRPr="00A0693C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Variabel</w:t>
            </w: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r hitung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r kritis</w:t>
            </w:r>
          </w:p>
        </w:tc>
        <w:tc>
          <w:tcPr>
            <w:tcW w:w="1417" w:type="dxa"/>
          </w:tcPr>
          <w:p w:rsidR="00A416DE" w:rsidRPr="00A0693C" w:rsidRDefault="000B17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1DBD" w:rsidRPr="00A0693C">
              <w:rPr>
                <w:rFonts w:ascii="Times New Roman" w:hAnsi="Times New Roman" w:cs="Times New Roman"/>
                <w:sz w:val="20"/>
                <w:szCs w:val="20"/>
              </w:rPr>
              <w:t>eterangan</w:t>
            </w:r>
          </w:p>
        </w:tc>
      </w:tr>
      <w:tr w:rsidR="00A416DE">
        <w:tc>
          <w:tcPr>
            <w:tcW w:w="3150" w:type="dxa"/>
            <w:vMerge w:val="restart"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DE" w:rsidRPr="00A0693C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Lingkunga kerja (X1)</w:t>
            </w: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0,691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0,869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0,859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 w:val="restart"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DE" w:rsidRPr="00A0693C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6">
              <w:rPr>
                <w:rFonts w:ascii="Times New Roman" w:hAnsi="Times New Roman" w:cs="Times New Roman"/>
                <w:i/>
                <w:sz w:val="20"/>
                <w:szCs w:val="20"/>
              </w:rPr>
              <w:t>Employee Engagement (X2)</w:t>
            </w: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0,808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0,744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0,768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 w:val="restart"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DE" w:rsidRPr="00A0693C" w:rsidRDefault="00011D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Retensi Karyawan (Y)</w:t>
            </w: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0,802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0,773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0,585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  <w:tr w:rsidR="00A416DE">
        <w:tc>
          <w:tcPr>
            <w:tcW w:w="3150" w:type="dxa"/>
            <w:vMerge/>
          </w:tcPr>
          <w:p w:rsidR="00A416DE" w:rsidRPr="00A0693C" w:rsidRDefault="00A416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</w:t>
            </w: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0,760</w:t>
            </w:r>
          </w:p>
        </w:tc>
        <w:tc>
          <w:tcPr>
            <w:tcW w:w="993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A416DE" w:rsidRPr="00A0693C" w:rsidRDefault="00011DB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93C">
              <w:rPr>
                <w:rFonts w:ascii="Times New Roman" w:hAnsi="Times New Roman" w:cs="Times New Roman"/>
                <w:sz w:val="20"/>
                <w:szCs w:val="20"/>
              </w:rPr>
              <w:t>Valid</w:t>
            </w:r>
          </w:p>
        </w:tc>
      </w:tr>
    </w:tbl>
    <w:p w:rsidR="00A0693C" w:rsidRPr="00A0693C" w:rsidRDefault="00A0693C" w:rsidP="003802C3">
      <w:pPr>
        <w:spacing w:after="0" w:line="480" w:lineRule="auto"/>
        <w:ind w:firstLine="4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0693C">
        <w:rPr>
          <w:rFonts w:ascii="Times New Roman" w:hAnsi="Times New Roman" w:cs="Times New Roman"/>
          <w:i/>
          <w:iCs/>
          <w:sz w:val="20"/>
          <w:szCs w:val="20"/>
        </w:rPr>
        <w:t>Sumber : Data primer yang diolah, 2018</w:t>
      </w:r>
    </w:p>
    <w:p w:rsidR="00A0693C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</w:t>
      </w:r>
      <w:r w:rsidR="00080316">
        <w:rPr>
          <w:rFonts w:ascii="Times New Roman" w:hAnsi="Times New Roman" w:cs="Times New Roman"/>
          <w:sz w:val="24"/>
          <w:szCs w:val="24"/>
          <w:lang w:val="en-US"/>
        </w:rPr>
        <w:t>enai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0316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0316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0316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employee engagement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11D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3.8.2</w:t>
      </w:r>
      <w:r>
        <w:rPr>
          <w:rFonts w:ascii="Times New Roman" w:hAnsi="Times New Roman" w:cs="Times New Roman"/>
          <w:b/>
          <w:sz w:val="24"/>
          <w:szCs w:val="24"/>
        </w:rPr>
        <w:t xml:space="preserve"> Uji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eliabilitas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Reliabi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tas merupakan ukuran suatu kesetabilan dan konsistensi respoden dalam menjawab hal berkaitan deng konstruk-konstruk pertanyaan yang merupakan demensi suatu variabel dan disusun dalam bentuk </w:t>
      </w:r>
      <w:r w:rsidR="00080316">
        <w:rPr>
          <w:rFonts w:ascii="Times New Roman" w:hAnsi="Times New Roman" w:cs="Times New Roman"/>
          <w:sz w:val="24"/>
          <w:szCs w:val="24"/>
        </w:rPr>
        <w:t>kuesioner. Uji re</w:t>
      </w:r>
      <w:r>
        <w:rPr>
          <w:rFonts w:ascii="Times New Roman" w:hAnsi="Times New Roman" w:cs="Times New Roman"/>
          <w:sz w:val="24"/>
          <w:szCs w:val="24"/>
        </w:rPr>
        <w:t>liabilitas dapat dilakukan secara bersama-sama terhadap seluruh butir pertanyaan. Jika</w:t>
      </w:r>
      <w:r w:rsidR="00082EDA">
        <w:rPr>
          <w:rFonts w:ascii="Times New Roman" w:hAnsi="Times New Roman" w:cs="Times New Roman"/>
          <w:sz w:val="24"/>
          <w:szCs w:val="24"/>
        </w:rPr>
        <w:t xml:space="preserve"> nilai Alpha &gt; 0,60 maka reliab</w:t>
      </w:r>
      <w:r>
        <w:rPr>
          <w:rFonts w:ascii="Times New Roman" w:hAnsi="Times New Roman" w:cs="Times New Roman"/>
          <w:sz w:val="24"/>
          <w:szCs w:val="24"/>
        </w:rPr>
        <w:t>e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begitu sebaliknya, dengan rumus menurut sugiyono (2004).</w:t>
      </w:r>
    </w:p>
    <w:p w:rsidR="00A416DE" w:rsidRDefault="003C1831">
      <w:pPr>
        <w:pStyle w:val="ListParagraph"/>
        <w:spacing w:after="0" w:line="48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στ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Keterangan: </w:t>
      </w:r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 </w:t>
      </w:r>
      <w:r>
        <w:rPr>
          <w:rFonts w:ascii="Times New Roman" w:hAnsi="Times New Roman" w:cs="Times New Roman"/>
          <w:sz w:val="24"/>
          <w:szCs w:val="24"/>
        </w:rPr>
        <w:tab/>
        <w:t>= Reliabilitas instrumen</w:t>
      </w:r>
    </w:p>
    <w:p w:rsidR="00A416DE" w:rsidRDefault="00011DBD">
      <w:pPr>
        <w:tabs>
          <w:tab w:val="left" w:pos="720"/>
        </w:tabs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ab/>
        <w:t xml:space="preserve">= Banyaknya butir pertanyaan </w:t>
      </w:r>
    </w:p>
    <w:p w:rsidR="00A416DE" w:rsidRDefault="003C1831">
      <w:pPr>
        <w:tabs>
          <w:tab w:val="left" w:pos="720"/>
        </w:tabs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011DBD">
        <w:rPr>
          <w:rFonts w:ascii="Times New Roman" w:hAnsi="Times New Roman" w:cs="Times New Roman"/>
          <w:sz w:val="24"/>
          <w:szCs w:val="24"/>
        </w:rPr>
        <w:tab/>
        <w:t xml:space="preserve">= Jumlah varian butir </w:t>
      </w:r>
    </w:p>
    <w:p w:rsidR="00A416DE" w:rsidRDefault="003C1831">
      <w:pPr>
        <w:tabs>
          <w:tab w:val="left" w:pos="720"/>
          <w:tab w:val="left" w:pos="1440"/>
          <w:tab w:val="left" w:pos="2160"/>
          <w:tab w:val="left" w:pos="2880"/>
          <w:tab w:val="center" w:pos="4252"/>
        </w:tabs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στ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011DBD">
        <w:rPr>
          <w:rFonts w:ascii="Times New Roman" w:hAnsi="Times New Roman" w:cs="Times New Roman"/>
          <w:sz w:val="24"/>
          <w:szCs w:val="24"/>
        </w:rPr>
        <w:t xml:space="preserve">  = Varian total</w:t>
      </w:r>
    </w:p>
    <w:p w:rsidR="00A416DE" w:rsidRDefault="00A416DE">
      <w:pPr>
        <w:tabs>
          <w:tab w:val="left" w:pos="720"/>
          <w:tab w:val="left" w:pos="1440"/>
          <w:tab w:val="left" w:pos="2160"/>
          <w:tab w:val="left" w:pos="2880"/>
          <w:tab w:val="center" w:pos="4252"/>
        </w:tabs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A416DE" w:rsidRDefault="00A416DE">
      <w:pPr>
        <w:tabs>
          <w:tab w:val="left" w:pos="720"/>
          <w:tab w:val="left" w:pos="1440"/>
          <w:tab w:val="left" w:pos="2160"/>
          <w:tab w:val="left" w:pos="2880"/>
          <w:tab w:val="center" w:pos="4252"/>
        </w:tabs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A416DE" w:rsidRDefault="00A416DE">
      <w:pPr>
        <w:tabs>
          <w:tab w:val="left" w:pos="720"/>
          <w:tab w:val="left" w:pos="1440"/>
          <w:tab w:val="left" w:pos="2160"/>
          <w:tab w:val="left" w:pos="2880"/>
          <w:tab w:val="center" w:pos="4252"/>
        </w:tabs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A416DE" w:rsidRDefault="00A416DE">
      <w:pPr>
        <w:tabs>
          <w:tab w:val="left" w:pos="720"/>
          <w:tab w:val="left" w:pos="1440"/>
          <w:tab w:val="left" w:pos="2160"/>
          <w:tab w:val="left" w:pos="2880"/>
          <w:tab w:val="center" w:pos="4252"/>
        </w:tabs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16DE" w:rsidRDefault="00011D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A416DE" w:rsidRDefault="00011DB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Pengujian Reliab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litas</w:t>
      </w:r>
    </w:p>
    <w:tbl>
      <w:tblPr>
        <w:tblStyle w:val="TableGrid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23"/>
        <w:gridCol w:w="1454"/>
        <w:gridCol w:w="1843"/>
      </w:tblGrid>
      <w:tr w:rsidR="00A416DE">
        <w:tc>
          <w:tcPr>
            <w:tcW w:w="2977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152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Koefisien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Alpa</w:t>
            </w:r>
            <w:proofErr w:type="spellEnd"/>
          </w:p>
        </w:tc>
        <w:tc>
          <w:tcPr>
            <w:tcW w:w="1454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kritis</w:t>
            </w:r>
            <w:proofErr w:type="spellEnd"/>
          </w:p>
        </w:tc>
        <w:tc>
          <w:tcPr>
            <w:tcW w:w="184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A416DE">
        <w:tc>
          <w:tcPr>
            <w:tcW w:w="2977" w:type="dxa"/>
          </w:tcPr>
          <w:p w:rsidR="00A416DE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(X1)</w:t>
            </w:r>
          </w:p>
        </w:tc>
        <w:tc>
          <w:tcPr>
            <w:tcW w:w="152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0,693</w:t>
            </w:r>
          </w:p>
        </w:tc>
        <w:tc>
          <w:tcPr>
            <w:tcW w:w="1454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84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  <w:tr w:rsidR="00A416DE">
        <w:tc>
          <w:tcPr>
            <w:tcW w:w="2977" w:type="dxa"/>
          </w:tcPr>
          <w:p w:rsidR="00A416DE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 Engagement (X2)</w:t>
            </w:r>
          </w:p>
        </w:tc>
        <w:tc>
          <w:tcPr>
            <w:tcW w:w="152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0,655</w:t>
            </w:r>
          </w:p>
        </w:tc>
        <w:tc>
          <w:tcPr>
            <w:tcW w:w="1454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84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  <w:tr w:rsidR="00A416DE">
        <w:tc>
          <w:tcPr>
            <w:tcW w:w="2977" w:type="dxa"/>
          </w:tcPr>
          <w:p w:rsidR="00A416DE" w:rsidRDefault="00011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(Y)</w:t>
            </w:r>
          </w:p>
        </w:tc>
        <w:tc>
          <w:tcPr>
            <w:tcW w:w="152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0,715</w:t>
            </w:r>
          </w:p>
        </w:tc>
        <w:tc>
          <w:tcPr>
            <w:tcW w:w="1454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843" w:type="dxa"/>
          </w:tcPr>
          <w:p w:rsidR="00A416DE" w:rsidRDefault="000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Reliabel</w:t>
            </w:r>
            <w:proofErr w:type="spellEnd"/>
          </w:p>
        </w:tc>
      </w:tr>
    </w:tbl>
    <w:p w:rsidR="00A416DE" w:rsidRPr="00A0693C" w:rsidRDefault="00011DBD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0693C">
        <w:rPr>
          <w:rFonts w:ascii="Times New Roman" w:hAnsi="Times New Roman" w:cs="Times New Roman"/>
          <w:i/>
          <w:iCs/>
          <w:sz w:val="20"/>
          <w:szCs w:val="20"/>
        </w:rPr>
        <w:t>Sumber : Data primer yang diolah, 2018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</w:t>
      </w:r>
      <w:r w:rsidR="0008031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0316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 xml:space="preserve"> 3.5 </w:t>
      </w:r>
      <w:proofErr w:type="spellStart"/>
      <w:r w:rsidR="00080316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0316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080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0316">
        <w:rPr>
          <w:rFonts w:ascii="Times New Roman" w:hAnsi="Times New Roman" w:cs="Times New Roman"/>
          <w:sz w:val="24"/>
          <w:szCs w:val="24"/>
          <w:lang w:val="en-US"/>
        </w:rPr>
        <w:t>reliab</w:t>
      </w:r>
      <w:proofErr w:type="spellEnd"/>
      <w:r w:rsidR="00080316"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(X1),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employee engagement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(X2)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mua</w:t>
      </w:r>
      <w:proofErr w:type="spellEnd"/>
      <w:r w:rsidR="00082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EDA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="00082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EDA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="00082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2EDA">
        <w:rPr>
          <w:rFonts w:ascii="Times New Roman" w:hAnsi="Times New Roman" w:cs="Times New Roman"/>
          <w:sz w:val="24"/>
          <w:szCs w:val="24"/>
          <w:lang w:val="en-US"/>
        </w:rPr>
        <w:t>reliab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3.9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Teknik analisis data</w:t>
      </w:r>
    </w:p>
    <w:p w:rsidR="00A416DE" w:rsidRDefault="00011DB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3.9.1 Analisis Deskriptif</w:t>
      </w:r>
    </w:p>
    <w:p w:rsidR="00A416DE" w:rsidRDefault="00011DBD" w:rsidP="000620C3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deskriptif presentase digunakan untuk mengkaji variabel-variabel yang ada dalam penelitian yaitu lingkungan kerja, </w:t>
      </w:r>
      <w:r>
        <w:rPr>
          <w:rFonts w:ascii="Times New Roman" w:hAnsi="Times New Roman" w:cs="Times New Roman"/>
          <w:i/>
          <w:sz w:val="24"/>
          <w:szCs w:val="24"/>
        </w:rPr>
        <w:t>employee engagement</w:t>
      </w:r>
      <w:r>
        <w:rPr>
          <w:rFonts w:ascii="Times New Roman" w:hAnsi="Times New Roman" w:cs="Times New Roman"/>
          <w:sz w:val="24"/>
          <w:szCs w:val="24"/>
        </w:rPr>
        <w:t xml:space="preserve"> dan retensi karyawan. Dalam metode ini mengunakan rumus sebagai berikut :</w:t>
      </w:r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Rentang skor =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skor tertinggi –skor terendah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Jumlah kategori</w:t>
      </w:r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tertinggi : 5</w:t>
      </w:r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terendah : 1</w:t>
      </w:r>
    </w:p>
    <w:p w:rsidR="00A416DE" w:rsidRDefault="00011DBD">
      <w:pPr>
        <w:spacing w:after="0" w:line="24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u w:val="single"/>
        </w:rPr>
        <w:t>5 – 1</w:t>
      </w:r>
    </w:p>
    <w:p w:rsidR="00A416DE" w:rsidRDefault="00011DBD">
      <w:pPr>
        <w:spacing w:after="0" w:line="24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</w:p>
    <w:p w:rsidR="00A416DE" w:rsidRDefault="00011DBD">
      <w:pPr>
        <w:spacing w:after="0" w:line="24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0,8</w:t>
      </w:r>
    </w:p>
    <w:p w:rsidR="00A416DE" w:rsidRDefault="00A416DE">
      <w:pPr>
        <w:spacing w:after="0" w:line="24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A416DE" w:rsidRPr="003802C3" w:rsidRDefault="00A416DE" w:rsidP="003802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16DE" w:rsidRDefault="00011DB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Sehingga interpr</w:t>
      </w:r>
      <w:r w:rsidR="002E2A92">
        <w:rPr>
          <w:rFonts w:ascii="Times New Roman" w:hAnsi="Times New Roman" w:cs="Times New Roman"/>
          <w:sz w:val="24"/>
          <w:szCs w:val="24"/>
        </w:rPr>
        <w:t>estasi skor menurut Sudjan (200</w:t>
      </w:r>
      <w:r w:rsidR="002E2A9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) sebagi berikut:</w:t>
      </w:r>
    </w:p>
    <w:p w:rsidR="00A416DE" w:rsidRPr="002E2A92" w:rsidRDefault="002E2A92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&gt; 1,0 – 1,8 =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</w:p>
    <w:p w:rsidR="00A416DE" w:rsidRPr="002E2A92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&gt; 1,8 – 2,6 = </w:t>
      </w:r>
      <w:proofErr w:type="spellStart"/>
      <w:r w:rsidR="002E2A92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</w:p>
    <w:p w:rsidR="00A416DE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 2,6 – 3,4 = Cukup</w:t>
      </w:r>
    </w:p>
    <w:p w:rsidR="00A416DE" w:rsidRPr="002E2A92" w:rsidRDefault="00011DBD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&gt; 3,4 – 4,2 = </w:t>
      </w:r>
      <w:proofErr w:type="spellStart"/>
      <w:r w:rsidR="002E2A92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:rsidR="00A416DE" w:rsidRPr="002E2A92" w:rsidRDefault="00011DBD" w:rsidP="00A0693C">
      <w:pPr>
        <w:spacing w:after="0" w:line="480" w:lineRule="auto"/>
        <w:ind w:leftChars="300"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&gt; 4,2 – 5,0 = </w:t>
      </w:r>
      <w:proofErr w:type="spellStart"/>
      <w:r w:rsidR="00586427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5864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A92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Analisis Inferensial</w:t>
      </w:r>
    </w:p>
    <w:p w:rsidR="00A416DE" w:rsidRDefault="00011DB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3.9.2.1 Analisis Regresi Linier Berganda</w:t>
      </w:r>
    </w:p>
    <w:p w:rsidR="00A416DE" w:rsidRDefault="00011DBD" w:rsidP="000620C3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regresi yang menjelaskan hubungan antara variabel dependen  dengan independen. Tujuan analisis regresi berganda adalah untuk mengukur intensitas hubungan antara dua variabel atau lebih dengan memuat Y atas nilai X. Bentuk persamaan analisis regresi linier berganda yaitu :</w:t>
      </w:r>
    </w:p>
    <w:p w:rsidR="00A416DE" w:rsidRDefault="00011DBD" w:rsidP="00A0693C">
      <w:pPr>
        <w:spacing w:after="0" w:line="480" w:lineRule="auto"/>
        <w:ind w:leftChars="499" w:left="1098" w:firstLineChars="184"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persamaan regressi berganda:</w:t>
      </w:r>
    </w:p>
    <w:p w:rsidR="00A416DE" w:rsidRDefault="00011DBD" w:rsidP="00A0693C">
      <w:pPr>
        <w:spacing w:after="0" w:line="480" w:lineRule="auto"/>
        <w:ind w:leftChars="499" w:left="1098" w:firstLineChars="184" w:firstLine="4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= a +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.e</w:t>
      </w:r>
    </w:p>
    <w:p w:rsidR="00A416DE" w:rsidRDefault="00011DBD" w:rsidP="00A0693C">
      <w:pPr>
        <w:spacing w:after="0" w:line="48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Retensi karyawan</w:t>
      </w:r>
    </w:p>
    <w:p w:rsidR="00A416DE" w:rsidRDefault="00011DBD" w:rsidP="00A0693C">
      <w:pPr>
        <w:spacing w:after="0" w:line="48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Lingkungan kerja</w:t>
      </w:r>
    </w:p>
    <w:p w:rsidR="00A416DE" w:rsidRDefault="00011DBD" w:rsidP="00A0693C">
      <w:pPr>
        <w:spacing w:after="0" w:line="48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Employee engagement </w:t>
      </w:r>
    </w:p>
    <w:p w:rsidR="00A416DE" w:rsidRDefault="00011DBD" w:rsidP="00A0693C">
      <w:pPr>
        <w:spacing w:after="0" w:line="48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Koefisien regresi Lingkungan Kerja</w:t>
      </w:r>
    </w:p>
    <w:p w:rsidR="00A416DE" w:rsidRDefault="00011DBD" w:rsidP="00A0693C">
      <w:pPr>
        <w:spacing w:after="0" w:line="48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b2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= Koefisien regresi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Employee engagement</w:t>
      </w:r>
    </w:p>
    <w:p w:rsidR="00A416DE" w:rsidRDefault="00011DBD" w:rsidP="00A0693C">
      <w:pPr>
        <w:spacing w:after="0" w:line="48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= konstanta </w:t>
      </w:r>
    </w:p>
    <w:p w:rsidR="00A416DE" w:rsidRPr="00C46015" w:rsidRDefault="00011DBD" w:rsidP="00C46015">
      <w:pPr>
        <w:spacing w:after="0" w:line="48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error term</w:t>
      </w:r>
    </w:p>
    <w:p w:rsidR="00A416DE" w:rsidRDefault="00A416DE" w:rsidP="00A0693C">
      <w:pPr>
        <w:spacing w:after="0" w:line="240" w:lineRule="auto"/>
        <w:ind w:leftChars="499" w:left="1098" w:firstLineChars="184" w:firstLine="4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6015" w:rsidRDefault="00C46015" w:rsidP="0038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16DE" w:rsidRDefault="00011DBD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A416DE" w:rsidRPr="00766D1D" w:rsidRDefault="00011DBD" w:rsidP="00C25DC6">
      <w:pPr>
        <w:spacing w:after="0" w:line="480" w:lineRule="auto"/>
        <w:ind w:left="567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66D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ebelum dilakukan uji hipotesis melalui uji-t untuk menentukan ketepatan model maka perlu dilakukan pengujian atas beberapa asumsi klasik yang digunakan yaitu: uji normalitas, multikolinearitas, heteroskedastisitas dan autokorelasi yang secara rinci dapat dijelaskan sebagai berikut:</w:t>
      </w:r>
    </w:p>
    <w:p w:rsidR="00A416DE" w:rsidRDefault="00011DBD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3.10.1 Uji Normalitas Data </w:t>
      </w:r>
    </w:p>
    <w:p w:rsidR="00A416DE" w:rsidRDefault="00C25DC6" w:rsidP="00C25DC6">
      <w:pPr>
        <w:tabs>
          <w:tab w:val="left" w:pos="709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1DBD">
        <w:rPr>
          <w:rFonts w:ascii="Times New Roman" w:hAnsi="Times New Roman" w:cs="Times New Roman"/>
          <w:sz w:val="24"/>
          <w:szCs w:val="24"/>
        </w:rPr>
        <w:t xml:space="preserve">Uji normalitas bertujuan untuk menguji apakah dalam model regresi variabel independen dan variabel dependen atau keduanya terdistribusikan secara normal atau tidak. </w:t>
      </w:r>
      <w:r w:rsidR="00011D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011DBD">
        <w:rPr>
          <w:rFonts w:ascii="Times New Roman" w:hAnsi="Times New Roman" w:cs="Times New Roman"/>
          <w:sz w:val="24"/>
          <w:szCs w:val="24"/>
          <w:lang w:val="en-US"/>
        </w:rPr>
        <w:t>Ghozali</w:t>
      </w:r>
      <w:proofErr w:type="spellEnd"/>
      <w:r w:rsidR="00011DBD">
        <w:rPr>
          <w:rFonts w:ascii="Times New Roman" w:hAnsi="Times New Roman" w:cs="Times New Roman"/>
          <w:sz w:val="24"/>
          <w:szCs w:val="24"/>
          <w:lang w:val="en-US"/>
        </w:rPr>
        <w:t xml:space="preserve"> 2009).</w:t>
      </w:r>
    </w:p>
    <w:p w:rsidR="00A416DE" w:rsidRDefault="00011DB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16DE" w:rsidRDefault="00011DBD">
      <w:p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diagonal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diagonal,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11DBD" w:rsidP="00C46015">
      <w:p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diagonal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diagonal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08031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3.10.2 Uji Multikoline</w:t>
      </w:r>
      <w:r w:rsidR="001441CD">
        <w:rPr>
          <w:rFonts w:ascii="Times New Roman" w:hAnsi="Times New Roman" w:cs="Times New Roman"/>
          <w:b/>
          <w:sz w:val="24"/>
          <w:szCs w:val="24"/>
        </w:rPr>
        <w:t>a</w:t>
      </w:r>
      <w:r w:rsidR="00011DBD">
        <w:rPr>
          <w:rFonts w:ascii="Times New Roman" w:hAnsi="Times New Roman" w:cs="Times New Roman"/>
          <w:b/>
          <w:sz w:val="24"/>
          <w:szCs w:val="24"/>
        </w:rPr>
        <w:t xml:space="preserve">ritas   </w:t>
      </w:r>
    </w:p>
    <w:p w:rsidR="00C46015" w:rsidRPr="00C46015" w:rsidRDefault="00080316" w:rsidP="00C25DC6">
      <w:pPr>
        <w:spacing w:after="0" w:line="480" w:lineRule="auto"/>
        <w:ind w:left="709" w:firstLine="13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Uji </w:t>
      </w:r>
      <w:r w:rsidR="001441CD">
        <w:rPr>
          <w:rFonts w:ascii="Times New Roman" w:eastAsia="TimesNewRomanPSMT" w:hAnsi="Times New Roman" w:cs="Times New Roman"/>
          <w:color w:val="000000"/>
          <w:sz w:val="24"/>
          <w:szCs w:val="24"/>
        </w:rPr>
        <w:t>multikolinearitas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bertujuan untuk menguji apakah model regresi ditemukan adanya korelasi antar variabel independen. Model regrsi yang baik yaitu model regresi yang tidak terjadi korelasi di antara variabel independen. Untuk mendeteksi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ada tidaknya gejala multikoline</w:t>
      </w:r>
      <w:r w:rsidR="001441CD"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r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itas antar variabel independen digunakan </w:t>
      </w:r>
      <w:r w:rsidR="00011DBD">
        <w:rPr>
          <w:rFonts w:ascii="Times New Roman" w:eastAsia="TimesNewRomanPS-ItalicMT" w:hAnsi="Times New Roman" w:cs="Times New Roman"/>
          <w:i/>
          <w:color w:val="000000"/>
          <w:sz w:val="24"/>
          <w:szCs w:val="24"/>
        </w:rPr>
        <w:t xml:space="preserve">Variance Inflation Factor 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(VIF) dan </w:t>
      </w:r>
      <w:r w:rsidR="00011DBD">
        <w:rPr>
          <w:rFonts w:ascii="Times New Roman" w:eastAsia="TimesNewRomanPS-ItalicMT" w:hAnsi="Times New Roman" w:cs="Times New Roman"/>
          <w:i/>
          <w:color w:val="000000"/>
          <w:sz w:val="24"/>
          <w:szCs w:val="24"/>
        </w:rPr>
        <w:t xml:space="preserve">Tolerance. 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Batas dari </w:t>
      </w:r>
      <w:r w:rsidR="00011DBD">
        <w:rPr>
          <w:rFonts w:ascii="Times New Roman" w:eastAsia="TimesNewRomanPS-ItalicMT" w:hAnsi="Times New Roman" w:cs="Times New Roman"/>
          <w:i/>
          <w:color w:val="000000"/>
          <w:sz w:val="24"/>
          <w:szCs w:val="24"/>
        </w:rPr>
        <w:t xml:space="preserve">tolerance value 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adalah 0,1 dan batas </w:t>
      </w:r>
      <w:r w:rsidR="00011DBD">
        <w:rPr>
          <w:rFonts w:ascii="Times New Roman" w:eastAsia="TimesNewRomanPS-ItalicMT" w:hAnsi="Times New Roman" w:cs="Times New Roman"/>
          <w:i/>
          <w:color w:val="000000"/>
          <w:sz w:val="24"/>
          <w:szCs w:val="24"/>
        </w:rPr>
        <w:t xml:space="preserve">VIF 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>adalah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lastRenderedPageBreak/>
        <w:t>0,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Apabila </w:t>
      </w:r>
      <w:r w:rsidR="00011DBD">
        <w:rPr>
          <w:rFonts w:ascii="Times New Roman" w:eastAsia="TimesNewRomanPS-ItalicMT" w:hAnsi="Times New Roman" w:cs="Times New Roman"/>
          <w:i/>
          <w:color w:val="000000"/>
          <w:sz w:val="24"/>
          <w:szCs w:val="24"/>
        </w:rPr>
        <w:t xml:space="preserve">tolerance value 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&gt;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0.1 dan nilai </w:t>
      </w:r>
      <w:r w:rsidR="00011DBD">
        <w:rPr>
          <w:rFonts w:ascii="Times New Roman" w:eastAsia="TimesNewRomanPS-ItalicMT" w:hAnsi="Times New Roman" w:cs="Times New Roman"/>
          <w:i/>
          <w:color w:val="000000"/>
          <w:sz w:val="24"/>
          <w:szCs w:val="24"/>
        </w:rPr>
        <w:t xml:space="preserve">VIF 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&lt;</w:t>
      </w:r>
      <w:r w:rsidR="00011DBD">
        <w:rPr>
          <w:rFonts w:ascii="Times New Roman" w:eastAsia="TimesNewRomanPSMT" w:hAnsi="Times New Roman" w:cs="Times New Roman"/>
          <w:color w:val="000000"/>
          <w:sz w:val="24"/>
          <w:szCs w:val="24"/>
        </w:rPr>
        <w:t>10 maka tidak terjadi multikolonieritas.</w:t>
      </w:r>
    </w:p>
    <w:p w:rsidR="00A416DE" w:rsidRDefault="001441C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3.10.3 Uji Heteroskedastisitas</w:t>
      </w:r>
    </w:p>
    <w:p w:rsidR="00A416DE" w:rsidRPr="00766D1D" w:rsidRDefault="001441CD" w:rsidP="00C25DC6">
      <w:pPr>
        <w:spacing w:after="0" w:line="480" w:lineRule="auto"/>
        <w:ind w:left="709"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Heteroskedastisi</w:t>
      </w:r>
      <w:r w:rsidR="00011DBD">
        <w:rPr>
          <w:rFonts w:ascii="Times New Roman" w:hAnsi="Times New Roman" w:cs="Times New Roman"/>
          <w:sz w:val="24"/>
          <w:szCs w:val="24"/>
        </w:rPr>
        <w:t>tas digunakan untuk mengetahui ada atau tidaknya ketidaksamaan varian dari residual pada model regresi. Persyarat</w:t>
      </w:r>
      <w:r w:rsidR="00080316">
        <w:rPr>
          <w:rFonts w:ascii="Times New Roman" w:hAnsi="Times New Roman" w:cs="Times New Roman"/>
          <w:sz w:val="24"/>
          <w:szCs w:val="24"/>
        </w:rPr>
        <w:t>an</w:t>
      </w:r>
      <w:r w:rsidR="00011DBD">
        <w:rPr>
          <w:rFonts w:ascii="Times New Roman" w:hAnsi="Times New Roman" w:cs="Times New Roman"/>
          <w:sz w:val="24"/>
          <w:szCs w:val="24"/>
        </w:rPr>
        <w:t xml:space="preserve"> yang harus terpenuhi dalam model regresi adalah tidak adan</w:t>
      </w:r>
      <w:r w:rsidR="003802C3">
        <w:rPr>
          <w:rFonts w:ascii="Times New Roman" w:hAnsi="Times New Roman" w:cs="Times New Roman"/>
          <w:sz w:val="24"/>
          <w:szCs w:val="24"/>
        </w:rPr>
        <w:t>ya masalah heteroskedastisitas.</w:t>
      </w:r>
      <w:r w:rsidR="00380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2C3">
        <w:rPr>
          <w:rFonts w:ascii="Times New Roman" w:hAnsi="Times New Roman" w:cs="Times New Roman"/>
          <w:sz w:val="24"/>
          <w:szCs w:val="24"/>
        </w:rPr>
        <w:t>Untuk</w:t>
      </w:r>
      <w:r w:rsidR="00380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2C3">
        <w:rPr>
          <w:rFonts w:ascii="Times New Roman" w:hAnsi="Times New Roman" w:cs="Times New Roman"/>
          <w:sz w:val="24"/>
          <w:szCs w:val="24"/>
        </w:rPr>
        <w:t>menentukan</w:t>
      </w:r>
      <w:r w:rsidR="00380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DBD">
        <w:rPr>
          <w:rFonts w:ascii="Times New Roman" w:hAnsi="Times New Roman" w:cs="Times New Roman"/>
          <w:sz w:val="24"/>
          <w:szCs w:val="24"/>
        </w:rPr>
        <w:t>heterokedastisitas dapat menggunkan grafik scatterplot, titik-titik harus menyebar secara acak, tersebar baik di atas maupun dibawah angka 0 pada sumbu Y, bila kondisi ini terpenuhi maka tidak terjadi heterokedastisitas dan model regresi layak digunakan.</w:t>
      </w:r>
    </w:p>
    <w:p w:rsidR="00A416DE" w:rsidRDefault="00011DB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3.10.4 Uji Autokorelasi</w:t>
      </w:r>
    </w:p>
    <w:p w:rsidR="003802C3" w:rsidRPr="003C1831" w:rsidRDefault="00011DBD" w:rsidP="00C25DC6">
      <w:pPr>
        <w:spacing w:after="0" w:line="480" w:lineRule="auto"/>
        <w:ind w:left="709"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autokorelasi merupakan korelasi pada tempat yang terdekat datanya yaitu </w:t>
      </w:r>
      <w:r>
        <w:rPr>
          <w:rFonts w:ascii="Times New Roman" w:hAnsi="Times New Roman" w:cs="Times New Roman"/>
          <w:i/>
          <w:sz w:val="24"/>
          <w:szCs w:val="24"/>
        </w:rPr>
        <w:t>cross sectional.</w:t>
      </w:r>
      <w:r w:rsidR="001441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Autokorelasi merupakan korelasi </w:t>
      </w:r>
      <w:r>
        <w:rPr>
          <w:rFonts w:ascii="Times New Roman" w:hAnsi="Times New Roman" w:cs="Times New Roman"/>
          <w:i/>
          <w:sz w:val="24"/>
          <w:szCs w:val="24"/>
        </w:rPr>
        <w:t xml:space="preserve">time series </w:t>
      </w:r>
      <w:r>
        <w:rPr>
          <w:rFonts w:ascii="Times New Roman" w:hAnsi="Times New Roman" w:cs="Times New Roman"/>
          <w:sz w:val="24"/>
          <w:szCs w:val="24"/>
        </w:rPr>
        <w:t xml:space="preserve">( lebih menekankan pada dua data penelitian berupa data rentan waktu ). Cara mendeteksi ada tindaknya gejala autokorelasi adalah dengan mengunakan nilai DW (Dubrin Watson ) dengan kreteria pengambilan jika D – W sama dengan 2, maka tidak terjadi autokorelasi sempurna sebagai </w:t>
      </w:r>
      <w:r>
        <w:rPr>
          <w:rFonts w:ascii="Times New Roman" w:hAnsi="Times New Roman" w:cs="Times New Roman"/>
          <w:i/>
          <w:sz w:val="24"/>
          <w:szCs w:val="24"/>
        </w:rPr>
        <w:t>rule of tumb</w:t>
      </w:r>
      <w:r>
        <w:rPr>
          <w:rFonts w:ascii="Times New Roman" w:hAnsi="Times New Roman" w:cs="Times New Roman"/>
          <w:sz w:val="24"/>
          <w:szCs w:val="24"/>
        </w:rPr>
        <w:t xml:space="preserve"> ( aturan ringkas), jika nilai D – W diantara 1,5 – 2,5 maka tidak mengalami gejala autokorelasi (Ghozali 2012).</w:t>
      </w:r>
    </w:p>
    <w:p w:rsidR="003802C3" w:rsidRPr="003C1831" w:rsidRDefault="003802C3" w:rsidP="003802C3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2C3" w:rsidRPr="003C1831" w:rsidRDefault="003802C3" w:rsidP="003802C3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2C3" w:rsidRPr="003C1831" w:rsidRDefault="003802C3" w:rsidP="003802C3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3.11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Uji Hipotesis</w:t>
      </w:r>
    </w:p>
    <w:p w:rsidR="003802C3" w:rsidRDefault="00011DBD" w:rsidP="003802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3.11.1 Uji t Statistik</w:t>
      </w:r>
    </w:p>
    <w:p w:rsidR="00A416DE" w:rsidRPr="003802C3" w:rsidRDefault="00011DBD" w:rsidP="00C25DC6">
      <w:pPr>
        <w:spacing w:after="0" w:line="48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t digunakan untuk menguji secara parsial antar masing-masing variabel independen terhadap variabel dependen. Pengujian ini digunakan untuk mengetahui apakah masing-masing variabel bebasnya secara sendiri-sendiri berpengaruh secara signifikan terhadap variabel terikatnya.</w:t>
      </w:r>
    </w:p>
    <w:p w:rsidR="00A416DE" w:rsidRDefault="00011DBD" w:rsidP="000620C3">
      <w:pPr>
        <w:numPr>
          <w:ilvl w:val="0"/>
          <w:numId w:val="12"/>
        </w:numPr>
        <w:tabs>
          <w:tab w:val="clear" w:pos="42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t (hitung ) &gt; t (tabel), maka hipotesis diterima, dan jika t (hitung) &lt; t (tabel ) maka hipotesis ditolak</w:t>
      </w:r>
      <w:r w:rsidR="00082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Pr="00C46015" w:rsidRDefault="00011DBD" w:rsidP="000620C3">
      <w:pPr>
        <w:numPr>
          <w:ilvl w:val="0"/>
          <w:numId w:val="12"/>
        </w:numPr>
        <w:tabs>
          <w:tab w:val="clear" w:pos="425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sig&lt; α (0,05), maka hipotesis diterima dan jika sig &gt;α (0,05) maka hipotesis ditolak.</w:t>
      </w:r>
    </w:p>
    <w:p w:rsidR="00A416DE" w:rsidRDefault="00011D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3.11.2 Koefisien Determinasi</w:t>
      </w:r>
    </w:p>
    <w:p w:rsidR="00A416DE" w:rsidRDefault="00011DBD" w:rsidP="000620C3">
      <w:pPr>
        <w:spacing w:after="0" w:line="480" w:lineRule="auto"/>
        <w:ind w:left="709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pada intinya mengukur seberapa jauh kemampuan model dalam menerangkan variasi variabel dependen. Nilai koefisien determinasi adalah di antara nol dan satu. Nilai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yang kecil berarti kemampuan variabel-variabel independen dalam menjelaskan variasi variabel dependen amat terbatas. Nilai yang mendekati 1 berarti variabel-variabel independen memberikan hampir semua informasi yang dibutuhkan untuk memprediksi variasi variabel dependen. (Ghozali, 2010)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16DE" w:rsidRDefault="00A416D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6DE" w:rsidSect="000620C3">
      <w:headerReference w:type="default" r:id="rId10"/>
      <w:footerReference w:type="default" r:id="rId11"/>
      <w:pgSz w:w="11850" w:h="16783"/>
      <w:pgMar w:top="2268" w:right="1701" w:bottom="1701" w:left="2268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AA" w:rsidRDefault="00011DBD">
      <w:pPr>
        <w:spacing w:after="0" w:line="240" w:lineRule="auto"/>
      </w:pPr>
      <w:r>
        <w:separator/>
      </w:r>
    </w:p>
  </w:endnote>
  <w:endnote w:type="continuationSeparator" w:id="0">
    <w:p w:rsidR="00D30DAA" w:rsidRDefault="0001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9" w:csb1="00000000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DE" w:rsidRDefault="003C183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" filled="f" fillcolor="white [3201]" stroked="f" strokeweight=".5pt">
          <v:textbox style="mso-fit-shape-to-text:t" inset="0,0,0,0">
            <w:txbxContent>
              <w:p w:rsidR="00A416DE" w:rsidRDefault="002F7A06">
                <w:pPr>
                  <w:pStyle w:val="Footer"/>
                </w:pPr>
                <w:r>
                  <w:fldChar w:fldCharType="begin"/>
                </w:r>
                <w:r w:rsidR="00011DBD">
                  <w:instrText xml:space="preserve"> PAGE  \* MERGEFORMAT </w:instrText>
                </w:r>
                <w:r>
                  <w:fldChar w:fldCharType="separate"/>
                </w:r>
                <w:r w:rsidR="003C1831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DE" w:rsidRDefault="00A41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AA" w:rsidRDefault="00011DBD">
      <w:pPr>
        <w:spacing w:after="0" w:line="240" w:lineRule="auto"/>
      </w:pPr>
      <w:r>
        <w:separator/>
      </w:r>
    </w:p>
  </w:footnote>
  <w:footnote w:type="continuationSeparator" w:id="0">
    <w:p w:rsidR="00D30DAA" w:rsidRDefault="0001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DE" w:rsidRDefault="00A416DE">
    <w:pPr>
      <w:pStyle w:val="Header"/>
      <w:jc w:val="right"/>
    </w:pPr>
  </w:p>
  <w:p w:rsidR="00A416DE" w:rsidRDefault="00A416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DE" w:rsidRDefault="003C1831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798.4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" filled="f" fillcolor="white [3201]" stroked="f" strokeweight=".5pt">
          <v:textbox style="mso-fit-shape-to-text:t" inset="0,0,0,0">
            <w:txbxContent>
              <w:p w:rsidR="00A416DE" w:rsidRDefault="002F7A06">
                <w:pPr>
                  <w:pStyle w:val="Header"/>
                </w:pPr>
                <w:r>
                  <w:fldChar w:fldCharType="begin"/>
                </w:r>
                <w:r w:rsidR="00011DBD">
                  <w:instrText xml:space="preserve"> PAGE  \* MERGEFORMAT </w:instrText>
                </w:r>
                <w:r>
                  <w:fldChar w:fldCharType="separate"/>
                </w:r>
                <w:r w:rsidR="003C1831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416DE" w:rsidRDefault="00A416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27D4EF"/>
    <w:multiLevelType w:val="singleLevel"/>
    <w:tmpl w:val="9627D4E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3C4BFF5"/>
    <w:multiLevelType w:val="singleLevel"/>
    <w:tmpl w:val="C3C4BF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ADFC191"/>
    <w:multiLevelType w:val="singleLevel"/>
    <w:tmpl w:val="EADFC19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3D78ADC"/>
    <w:multiLevelType w:val="singleLevel"/>
    <w:tmpl w:val="03D78AD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5A2BBAD"/>
    <w:multiLevelType w:val="singleLevel"/>
    <w:tmpl w:val="05A2BBAD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5">
    <w:nsid w:val="1068F028"/>
    <w:multiLevelType w:val="singleLevel"/>
    <w:tmpl w:val="1068F0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2A01E34"/>
    <w:multiLevelType w:val="multilevel"/>
    <w:tmpl w:val="52A01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F58A5"/>
    <w:multiLevelType w:val="multilevel"/>
    <w:tmpl w:val="57CF58A5"/>
    <w:lvl w:ilvl="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AE95CDC"/>
    <w:multiLevelType w:val="multilevel"/>
    <w:tmpl w:val="5AE95CDC"/>
    <w:lvl w:ilvl="0">
      <w:start w:val="1"/>
      <w:numFmt w:val="lowerLetter"/>
      <w:lvlText w:val="%1."/>
      <w:lvlJc w:val="left"/>
      <w:pPr>
        <w:ind w:left="66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71" w:hanging="360"/>
      </w:pPr>
      <w:rPr>
        <w:rFonts w:ascii="Wingdings" w:hAnsi="Wingdings" w:hint="default"/>
      </w:rPr>
    </w:lvl>
  </w:abstractNum>
  <w:abstractNum w:abstractNumId="9">
    <w:nsid w:val="6D1C109D"/>
    <w:multiLevelType w:val="multilevel"/>
    <w:tmpl w:val="6D1C109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F705FD"/>
    <w:multiLevelType w:val="multilevel"/>
    <w:tmpl w:val="70F705FD"/>
    <w:lvl w:ilvl="0">
      <w:start w:val="1"/>
      <w:numFmt w:val="decimal"/>
      <w:lvlText w:val="%1)"/>
      <w:lvlJc w:val="left"/>
      <w:pPr>
        <w:ind w:left="58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6" w:hanging="360"/>
      </w:pPr>
    </w:lvl>
    <w:lvl w:ilvl="2">
      <w:start w:val="1"/>
      <w:numFmt w:val="lowerRoman"/>
      <w:lvlText w:val="%3."/>
      <w:lvlJc w:val="right"/>
      <w:pPr>
        <w:ind w:left="7266" w:hanging="180"/>
      </w:pPr>
    </w:lvl>
    <w:lvl w:ilvl="3">
      <w:start w:val="1"/>
      <w:numFmt w:val="decimal"/>
      <w:lvlText w:val="%4."/>
      <w:lvlJc w:val="left"/>
      <w:pPr>
        <w:ind w:left="7986" w:hanging="360"/>
      </w:pPr>
    </w:lvl>
    <w:lvl w:ilvl="4">
      <w:start w:val="1"/>
      <w:numFmt w:val="lowerLetter"/>
      <w:lvlText w:val="%5."/>
      <w:lvlJc w:val="left"/>
      <w:pPr>
        <w:ind w:left="8706" w:hanging="360"/>
      </w:pPr>
    </w:lvl>
    <w:lvl w:ilvl="5">
      <w:start w:val="1"/>
      <w:numFmt w:val="lowerRoman"/>
      <w:lvlText w:val="%6."/>
      <w:lvlJc w:val="right"/>
      <w:pPr>
        <w:ind w:left="9426" w:hanging="180"/>
      </w:pPr>
    </w:lvl>
    <w:lvl w:ilvl="6">
      <w:start w:val="1"/>
      <w:numFmt w:val="decimal"/>
      <w:lvlText w:val="%7."/>
      <w:lvlJc w:val="left"/>
      <w:pPr>
        <w:ind w:left="10146" w:hanging="360"/>
      </w:pPr>
    </w:lvl>
    <w:lvl w:ilvl="7">
      <w:start w:val="1"/>
      <w:numFmt w:val="lowerLetter"/>
      <w:lvlText w:val="%8."/>
      <w:lvlJc w:val="left"/>
      <w:pPr>
        <w:ind w:left="10866" w:hanging="360"/>
      </w:pPr>
    </w:lvl>
    <w:lvl w:ilvl="8">
      <w:start w:val="1"/>
      <w:numFmt w:val="lowerRoman"/>
      <w:lvlText w:val="%9."/>
      <w:lvlJc w:val="right"/>
      <w:pPr>
        <w:ind w:left="11586" w:hanging="180"/>
      </w:pPr>
    </w:lvl>
  </w:abstractNum>
  <w:abstractNum w:abstractNumId="11">
    <w:nsid w:val="74291EFF"/>
    <w:multiLevelType w:val="multilevel"/>
    <w:tmpl w:val="74291EFF"/>
    <w:lvl w:ilvl="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542351"/>
    <w:rsid w:val="00011DBD"/>
    <w:rsid w:val="000620C3"/>
    <w:rsid w:val="00080316"/>
    <w:rsid w:val="00082EDA"/>
    <w:rsid w:val="000A09BC"/>
    <w:rsid w:val="000B1763"/>
    <w:rsid w:val="001441CD"/>
    <w:rsid w:val="001F6820"/>
    <w:rsid w:val="00282B92"/>
    <w:rsid w:val="002E2A92"/>
    <w:rsid w:val="002F7A06"/>
    <w:rsid w:val="003802C3"/>
    <w:rsid w:val="003C1831"/>
    <w:rsid w:val="00441ED4"/>
    <w:rsid w:val="004839B6"/>
    <w:rsid w:val="00586427"/>
    <w:rsid w:val="006B6782"/>
    <w:rsid w:val="00720B0A"/>
    <w:rsid w:val="00766D1D"/>
    <w:rsid w:val="007A230D"/>
    <w:rsid w:val="007D1DB4"/>
    <w:rsid w:val="008015CA"/>
    <w:rsid w:val="009E5313"/>
    <w:rsid w:val="00A0693C"/>
    <w:rsid w:val="00A416DE"/>
    <w:rsid w:val="00C25DC6"/>
    <w:rsid w:val="00C267F2"/>
    <w:rsid w:val="00C46015"/>
    <w:rsid w:val="00CA558D"/>
    <w:rsid w:val="00CB0CE9"/>
    <w:rsid w:val="00CD4205"/>
    <w:rsid w:val="00CF4821"/>
    <w:rsid w:val="00D30DAA"/>
    <w:rsid w:val="00F0537A"/>
    <w:rsid w:val="00F97697"/>
    <w:rsid w:val="00FC06E2"/>
    <w:rsid w:val="09BB6FDC"/>
    <w:rsid w:val="0C54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5:docId w15:val="{FCBB5058-6285-4A09-8B01-2028EC6C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E2"/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FC06E2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paragraph" w:styleId="Header">
    <w:name w:val="header"/>
    <w:basedOn w:val="Normal"/>
    <w:uiPriority w:val="99"/>
    <w:unhideWhenUsed/>
    <w:qFormat/>
    <w:rsid w:val="00FC06E2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FC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6E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93C"/>
    <w:rPr>
      <w:rFonts w:ascii="Tahom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HP-PC</cp:lastModifiedBy>
  <cp:revision>30</cp:revision>
  <cp:lastPrinted>2018-10-26T05:57:00Z</cp:lastPrinted>
  <dcterms:created xsi:type="dcterms:W3CDTF">2018-10-15T15:13:00Z</dcterms:created>
  <dcterms:modified xsi:type="dcterms:W3CDTF">2018-11-09T10:10:00Z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