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9F" w:rsidRPr="004C147D" w:rsidRDefault="00F2199F" w:rsidP="00F2199F">
      <w:pPr>
        <w:spacing w:line="480" w:lineRule="auto"/>
        <w:contextualSpacing/>
        <w:jc w:val="center"/>
        <w:rPr>
          <w:rFonts w:ascii="Times New Roman" w:hAnsi="Times New Roman" w:cs="Times New Roman"/>
          <w:b/>
          <w:sz w:val="24"/>
          <w:szCs w:val="24"/>
        </w:rPr>
      </w:pPr>
      <w:r w:rsidRPr="004C147D">
        <w:rPr>
          <w:rFonts w:ascii="Times New Roman" w:hAnsi="Times New Roman" w:cs="Times New Roman"/>
          <w:b/>
          <w:sz w:val="24"/>
          <w:szCs w:val="24"/>
        </w:rPr>
        <w:t>BAB III</w:t>
      </w:r>
    </w:p>
    <w:p w:rsidR="00F2199F" w:rsidRPr="004C147D" w:rsidRDefault="00F2199F" w:rsidP="00F2199F">
      <w:pPr>
        <w:spacing w:line="480" w:lineRule="auto"/>
        <w:contextualSpacing/>
        <w:jc w:val="center"/>
        <w:rPr>
          <w:rFonts w:ascii="Times New Roman" w:hAnsi="Times New Roman" w:cs="Times New Roman"/>
          <w:b/>
          <w:sz w:val="24"/>
          <w:szCs w:val="24"/>
        </w:rPr>
      </w:pPr>
      <w:r w:rsidRPr="004C147D">
        <w:rPr>
          <w:rFonts w:ascii="Times New Roman" w:hAnsi="Times New Roman" w:cs="Times New Roman"/>
          <w:b/>
          <w:sz w:val="24"/>
          <w:szCs w:val="24"/>
        </w:rPr>
        <w:t>METODE PENELITIAN</w:t>
      </w:r>
    </w:p>
    <w:p w:rsidR="00F2199F" w:rsidRPr="004C147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4C147D">
        <w:rPr>
          <w:rFonts w:ascii="Times New Roman" w:hAnsi="Times New Roman" w:cs="Times New Roman"/>
          <w:b/>
          <w:sz w:val="24"/>
          <w:szCs w:val="24"/>
        </w:rPr>
        <w:t>Rancangan Peneltian</w:t>
      </w:r>
    </w:p>
    <w:p w:rsidR="00F2199F" w:rsidRDefault="00F2199F" w:rsidP="00F2199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940668">
        <w:rPr>
          <w:rFonts w:ascii="Times New Roman" w:hAnsi="Times New Roman" w:cs="Times New Roman"/>
          <w:color w:val="000000" w:themeColor="text1"/>
          <w:sz w:val="24"/>
          <w:szCs w:val="24"/>
        </w:rPr>
        <w:t>enelitian ini menggunakan penelitian verifikatif. Menurut Arikunto (2006) penelitian verifikatif pada dasarnya ingin menguji</w:t>
      </w:r>
      <w:r w:rsidRPr="00CB1622">
        <w:rPr>
          <w:rFonts w:ascii="Times New Roman" w:hAnsi="Times New Roman" w:cs="Times New Roman"/>
          <w:color w:val="FFFFFF" w:themeColor="background1"/>
          <w:sz w:val="24"/>
          <w:szCs w:val="24"/>
          <w:lang w:val="id-ID"/>
        </w:rPr>
        <w:t>i</w:t>
      </w:r>
      <w:r w:rsidRPr="00940668">
        <w:rPr>
          <w:rFonts w:ascii="Times New Roman" w:hAnsi="Times New Roman" w:cs="Times New Roman"/>
          <w:color w:val="000000" w:themeColor="text1"/>
          <w:sz w:val="24"/>
          <w:szCs w:val="24"/>
        </w:rPr>
        <w:t xml:space="preserve">kebenaran melalui pengumpulan data di lapangan. Sedangkan metode yang akan digunakan adalah </w:t>
      </w:r>
      <w:r w:rsidRPr="00940668">
        <w:rPr>
          <w:rFonts w:ascii="Times New Roman" w:hAnsi="Times New Roman" w:cs="Times New Roman"/>
          <w:i/>
          <w:iCs/>
          <w:color w:val="000000" w:themeColor="text1"/>
          <w:sz w:val="24"/>
          <w:szCs w:val="24"/>
        </w:rPr>
        <w:t>explanatory survey</w:t>
      </w:r>
      <w:r w:rsidRPr="00940668">
        <w:rPr>
          <w:rFonts w:ascii="Times New Roman" w:hAnsi="Times New Roman" w:cs="Times New Roman"/>
          <w:color w:val="000000" w:themeColor="text1"/>
          <w:sz w:val="24"/>
          <w:szCs w:val="24"/>
        </w:rPr>
        <w:t>. Penelitian eksplanasi (</w:t>
      </w:r>
      <w:r w:rsidRPr="00940668">
        <w:rPr>
          <w:rFonts w:ascii="Times New Roman" w:hAnsi="Times New Roman" w:cs="Times New Roman"/>
          <w:i/>
          <w:iCs/>
          <w:color w:val="000000" w:themeColor="text1"/>
          <w:sz w:val="24"/>
          <w:szCs w:val="24"/>
        </w:rPr>
        <w:t>explanatory research)</w:t>
      </w:r>
      <w:r w:rsidRPr="00940668">
        <w:rPr>
          <w:rFonts w:ascii="Times New Roman" w:hAnsi="Times New Roman" w:cs="Times New Roman"/>
          <w:color w:val="000000" w:themeColor="text1"/>
          <w:sz w:val="24"/>
          <w:szCs w:val="24"/>
        </w:rPr>
        <w:t>, menurut Singarimbun dan Effendi, (2006), adalah penelitian yang menjelaskan hubungan antara variabel-variabel</w:t>
      </w:r>
      <w:r w:rsidRPr="00CB1622">
        <w:rPr>
          <w:rFonts w:ascii="Times New Roman" w:hAnsi="Times New Roman" w:cs="Times New Roman"/>
          <w:color w:val="FFFFFF" w:themeColor="background1"/>
          <w:sz w:val="24"/>
          <w:szCs w:val="24"/>
          <w:lang w:val="id-ID"/>
        </w:rPr>
        <w:t>l</w:t>
      </w:r>
      <w:r w:rsidRPr="00940668">
        <w:rPr>
          <w:rFonts w:ascii="Times New Roman" w:hAnsi="Times New Roman" w:cs="Times New Roman"/>
          <w:color w:val="000000" w:themeColor="text1"/>
          <w:sz w:val="24"/>
          <w:szCs w:val="24"/>
        </w:rPr>
        <w:t xml:space="preserve"> penelitian melalui pengujian hipotesis</w:t>
      </w:r>
      <w:r w:rsidRPr="00940668">
        <w:rPr>
          <w:rFonts w:ascii="Times New Roman" w:hAnsi="Times New Roman" w:cs="Times New Roman"/>
          <w:sz w:val="24"/>
          <w:szCs w:val="24"/>
          <w:lang w:val="fi-FI"/>
        </w:rPr>
        <w:t>.</w:t>
      </w:r>
      <w:r w:rsidRPr="00940668">
        <w:rPr>
          <w:rFonts w:ascii="Times New Roman" w:hAnsi="Times New Roman" w:cs="Times New Roman"/>
          <w:sz w:val="24"/>
          <w:szCs w:val="24"/>
        </w:rPr>
        <w:t xml:space="preserve"> </w:t>
      </w:r>
    </w:p>
    <w:p w:rsidR="00F2199F" w:rsidRPr="00F6124B" w:rsidRDefault="00F2199F" w:rsidP="00F2199F">
      <w:pPr>
        <w:pStyle w:val="ListParagraph"/>
        <w:spacing w:line="480" w:lineRule="auto"/>
        <w:ind w:left="0" w:firstLine="567"/>
        <w:jc w:val="both"/>
        <w:rPr>
          <w:rFonts w:ascii="Times New Roman" w:hAnsi="Times New Roman" w:cs="Times New Roman"/>
          <w:sz w:val="24"/>
          <w:szCs w:val="24"/>
        </w:rPr>
      </w:pPr>
      <w:r w:rsidRPr="00F6124B">
        <w:rPr>
          <w:rFonts w:ascii="Times New Roman" w:hAnsi="Times New Roman" w:cs="Times New Roman"/>
          <w:color w:val="000000"/>
          <w:sz w:val="24"/>
          <w:szCs w:val="24"/>
        </w:rPr>
        <w:t>Populasi dan sampel dalam penelitian ini adalah semua pemilik UKM manik-manik yang berjumlah 43</w:t>
      </w:r>
      <w:r w:rsidRPr="00F6124B">
        <w:rPr>
          <w:rFonts w:ascii="Times New Roman" w:hAnsi="Times New Roman" w:cs="Times New Roman"/>
          <w:sz w:val="24"/>
          <w:szCs w:val="24"/>
        </w:rPr>
        <w:t>.</w:t>
      </w:r>
      <w:r w:rsidRPr="00F6124B">
        <w:rPr>
          <w:rFonts w:ascii="Times New Roman" w:hAnsi="Times New Roman" w:cs="Times New Roman"/>
          <w:sz w:val="24"/>
          <w:szCs w:val="24"/>
          <w:lang w:val="id-ID"/>
        </w:rPr>
        <w:t xml:space="preserve"> </w:t>
      </w:r>
      <w:r w:rsidRPr="00F6124B">
        <w:rPr>
          <w:rFonts w:ascii="Times New Roman" w:hAnsi="Times New Roman" w:cs="Times New Roman"/>
          <w:sz w:val="24"/>
          <w:szCs w:val="24"/>
        </w:rPr>
        <w:t xml:space="preserve">Teknik pengumpulan data dengan cara wawancara, kuesioner, dan observasi. Metode analisis data yang digunakan adalah </w:t>
      </w:r>
      <w:r w:rsidRPr="00F6124B">
        <w:rPr>
          <w:rFonts w:ascii="Times New Roman" w:hAnsi="Times New Roman" w:cs="Times New Roman"/>
          <w:i/>
          <w:sz w:val="24"/>
          <w:szCs w:val="24"/>
        </w:rPr>
        <w:t xml:space="preserve">SEM Analysis </w:t>
      </w:r>
      <w:r w:rsidRPr="00F6124B">
        <w:rPr>
          <w:rFonts w:ascii="Times New Roman" w:hAnsi="Times New Roman" w:cs="Times New Roman"/>
          <w:sz w:val="24"/>
          <w:szCs w:val="24"/>
        </w:rPr>
        <w:t>dengan alat Warp PLS 5.0.</w:t>
      </w:r>
    </w:p>
    <w:p w:rsidR="00F2199F" w:rsidRPr="004F413F" w:rsidRDefault="00F2199F" w:rsidP="00F2199F">
      <w:pPr>
        <w:pStyle w:val="ListParagraph"/>
        <w:numPr>
          <w:ilvl w:val="1"/>
          <w:numId w:val="1"/>
        </w:numPr>
        <w:spacing w:line="480" w:lineRule="auto"/>
        <w:ind w:left="567" w:hanging="567"/>
        <w:jc w:val="both"/>
        <w:rPr>
          <w:rFonts w:ascii="Times New Roman" w:hAnsi="Times New Roman" w:cs="Times New Roman"/>
          <w:b/>
          <w:color w:val="000000"/>
          <w:sz w:val="24"/>
          <w:szCs w:val="24"/>
        </w:rPr>
      </w:pPr>
      <w:r w:rsidRPr="004F413F">
        <w:rPr>
          <w:rFonts w:ascii="Times New Roman" w:hAnsi="Times New Roman" w:cs="Times New Roman"/>
          <w:b/>
          <w:sz w:val="24"/>
          <w:szCs w:val="24"/>
        </w:rPr>
        <w:t>Variabel</w:t>
      </w:r>
      <w:r>
        <w:rPr>
          <w:rFonts w:ascii="Times New Roman" w:hAnsi="Times New Roman" w:cs="Times New Roman"/>
          <w:b/>
          <w:sz w:val="24"/>
          <w:szCs w:val="24"/>
          <w:lang w:val="id-ID"/>
        </w:rPr>
        <w:t xml:space="preserve"> Penelitian</w:t>
      </w:r>
      <w:r w:rsidRPr="004F413F">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dan </w:t>
      </w:r>
      <w:r w:rsidRPr="004F413F">
        <w:rPr>
          <w:rFonts w:ascii="Times New Roman" w:hAnsi="Times New Roman" w:cs="Times New Roman"/>
          <w:b/>
          <w:sz w:val="24"/>
          <w:szCs w:val="24"/>
        </w:rPr>
        <w:t>Defi</w:t>
      </w:r>
      <w:r>
        <w:rPr>
          <w:rFonts w:ascii="Times New Roman" w:hAnsi="Times New Roman" w:cs="Times New Roman"/>
          <w:b/>
          <w:sz w:val="24"/>
          <w:szCs w:val="24"/>
        </w:rPr>
        <w:t xml:space="preserve">nisi Operasional </w:t>
      </w:r>
    </w:p>
    <w:p w:rsidR="00F2199F" w:rsidRPr="00475920"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lang w:val="id-ID"/>
        </w:rPr>
        <w:t>Variabel Penelitian</w:t>
      </w:r>
    </w:p>
    <w:p w:rsidR="00F2199F" w:rsidRPr="00475920" w:rsidRDefault="00F2199F" w:rsidP="00F2199F">
      <w:pPr>
        <w:pStyle w:val="ListParagraph"/>
        <w:spacing w:line="480" w:lineRule="auto"/>
        <w:ind w:left="142" w:firstLine="567"/>
        <w:jc w:val="both"/>
        <w:rPr>
          <w:rFonts w:ascii="Times New Roman" w:hAnsi="Times New Roman" w:cs="Times New Roman"/>
          <w:b/>
          <w:sz w:val="24"/>
          <w:szCs w:val="24"/>
        </w:rPr>
      </w:pPr>
      <w:r w:rsidRPr="00475920">
        <w:rPr>
          <w:rFonts w:ascii="Times New Roman" w:hAnsi="Times New Roman" w:cs="Times New Roman"/>
          <w:sz w:val="24"/>
          <w:szCs w:val="24"/>
        </w:rPr>
        <w:t>Dalam penelitian ini, peneliti menggunakan tiga variabel, yang terdiri dari variabel terikat (dependen), variabel mediasi (intervening), dan variabel bebas (independen). Variabel-variabel tersebut adalah:</w:t>
      </w:r>
    </w:p>
    <w:p w:rsidR="00F2199F" w:rsidRPr="003E5DC8" w:rsidRDefault="00F2199F" w:rsidP="00F2199F">
      <w:pPr>
        <w:pStyle w:val="ListParagraph"/>
        <w:numPr>
          <w:ilvl w:val="0"/>
          <w:numId w:val="8"/>
        </w:numPr>
        <w:tabs>
          <w:tab w:val="left" w:pos="3828"/>
        </w:tabs>
        <w:spacing w:after="0" w:line="480" w:lineRule="auto"/>
        <w:ind w:left="1134" w:hanging="425"/>
        <w:jc w:val="both"/>
        <w:rPr>
          <w:rFonts w:ascii="Times New Roman" w:hAnsi="Times New Roman" w:cs="Times New Roman"/>
          <w:sz w:val="24"/>
          <w:szCs w:val="24"/>
        </w:rPr>
      </w:pPr>
      <w:r w:rsidRPr="003E5DC8">
        <w:rPr>
          <w:rFonts w:ascii="Times New Roman" w:hAnsi="Times New Roman" w:cs="Times New Roman"/>
          <w:sz w:val="24"/>
          <w:szCs w:val="24"/>
        </w:rPr>
        <w:t>Variabel De</w:t>
      </w:r>
      <w:r>
        <w:rPr>
          <w:rFonts w:ascii="Times New Roman" w:hAnsi="Times New Roman" w:cs="Times New Roman"/>
          <w:sz w:val="24"/>
          <w:szCs w:val="24"/>
        </w:rPr>
        <w:t xml:space="preserve">penden (Y) </w:t>
      </w:r>
      <w:r>
        <w:rPr>
          <w:rFonts w:ascii="Times New Roman" w:hAnsi="Times New Roman" w:cs="Times New Roman"/>
          <w:sz w:val="24"/>
          <w:szCs w:val="24"/>
        </w:rPr>
        <w:tab/>
        <w:t>= Kinerja Perusahaan</w:t>
      </w:r>
    </w:p>
    <w:p w:rsidR="00F2199F" w:rsidRPr="003E5DC8" w:rsidRDefault="00F2199F" w:rsidP="00F2199F">
      <w:pPr>
        <w:pStyle w:val="ListParagraph"/>
        <w:numPr>
          <w:ilvl w:val="0"/>
          <w:numId w:val="8"/>
        </w:numPr>
        <w:tabs>
          <w:tab w:val="left" w:pos="3828"/>
        </w:tabs>
        <w:spacing w:after="0" w:line="480" w:lineRule="auto"/>
        <w:ind w:left="1134" w:hanging="425"/>
        <w:jc w:val="both"/>
        <w:rPr>
          <w:rFonts w:ascii="Times New Roman" w:hAnsi="Times New Roman" w:cs="Times New Roman"/>
          <w:sz w:val="24"/>
          <w:szCs w:val="24"/>
        </w:rPr>
      </w:pPr>
      <w:r w:rsidRPr="003E5DC8">
        <w:rPr>
          <w:rFonts w:ascii="Times New Roman" w:hAnsi="Times New Roman" w:cs="Times New Roman"/>
          <w:sz w:val="24"/>
          <w:szCs w:val="24"/>
        </w:rPr>
        <w:t xml:space="preserve">Variabel Intervening (M) </w:t>
      </w:r>
      <w:r>
        <w:rPr>
          <w:rFonts w:ascii="Times New Roman" w:hAnsi="Times New Roman" w:cs="Times New Roman"/>
          <w:sz w:val="24"/>
          <w:szCs w:val="24"/>
        </w:rPr>
        <w:tab/>
      </w:r>
      <w:r w:rsidRPr="003E5DC8">
        <w:rPr>
          <w:rFonts w:ascii="Times New Roman" w:hAnsi="Times New Roman" w:cs="Times New Roman"/>
          <w:sz w:val="24"/>
          <w:szCs w:val="24"/>
        </w:rPr>
        <w:t xml:space="preserve">= </w:t>
      </w:r>
      <w:r>
        <w:rPr>
          <w:rFonts w:ascii="Times New Roman" w:hAnsi="Times New Roman" w:cs="Times New Roman"/>
          <w:sz w:val="24"/>
          <w:szCs w:val="24"/>
          <w:lang w:val="id-ID"/>
        </w:rPr>
        <w:t>Kualitas Strategi bersaing</w:t>
      </w:r>
    </w:p>
    <w:p w:rsidR="00F2199F" w:rsidRPr="00E648A3" w:rsidRDefault="00F2199F" w:rsidP="00F2199F">
      <w:pPr>
        <w:pStyle w:val="ListParagraph"/>
        <w:numPr>
          <w:ilvl w:val="0"/>
          <w:numId w:val="8"/>
        </w:numPr>
        <w:tabs>
          <w:tab w:val="left" w:pos="3828"/>
        </w:tabs>
        <w:spacing w:after="0" w:line="480" w:lineRule="auto"/>
        <w:ind w:left="1134" w:hanging="425"/>
        <w:jc w:val="both"/>
        <w:rPr>
          <w:rFonts w:ascii="Times New Roman" w:hAnsi="Times New Roman" w:cs="Times New Roman"/>
          <w:sz w:val="24"/>
          <w:szCs w:val="24"/>
        </w:rPr>
      </w:pPr>
      <w:r w:rsidRPr="003E5DC8">
        <w:rPr>
          <w:rFonts w:ascii="Times New Roman" w:hAnsi="Times New Roman" w:cs="Times New Roman"/>
          <w:sz w:val="24"/>
          <w:szCs w:val="24"/>
        </w:rPr>
        <w:t xml:space="preserve">Variabel </w:t>
      </w:r>
      <w:r>
        <w:rPr>
          <w:rFonts w:ascii="Times New Roman" w:hAnsi="Times New Roman" w:cs="Times New Roman"/>
          <w:sz w:val="24"/>
          <w:szCs w:val="24"/>
        </w:rPr>
        <w:t>Independen (X)</w:t>
      </w:r>
      <w:r>
        <w:rPr>
          <w:rFonts w:ascii="Times New Roman" w:hAnsi="Times New Roman" w:cs="Times New Roman"/>
          <w:sz w:val="24"/>
          <w:szCs w:val="24"/>
        </w:rPr>
        <w:tab/>
        <w:t>= Kualitas Aset Strategi, Adaptabilitas Lingkungan dan Orientasi Kewirausahaan</w:t>
      </w:r>
    </w:p>
    <w:p w:rsidR="00F2199F" w:rsidRDefault="00F2199F" w:rsidP="00F2199F">
      <w:pPr>
        <w:pStyle w:val="ListParagraph"/>
        <w:numPr>
          <w:ilvl w:val="2"/>
          <w:numId w:val="1"/>
        </w:numPr>
        <w:spacing w:line="480" w:lineRule="auto"/>
        <w:ind w:left="993" w:hanging="709"/>
        <w:jc w:val="both"/>
        <w:rPr>
          <w:rFonts w:ascii="Times New Roman" w:hAnsi="Times New Roman" w:cs="Times New Roman"/>
          <w:b/>
          <w:sz w:val="24"/>
          <w:szCs w:val="24"/>
        </w:rPr>
        <w:sectPr w:rsidR="00F2199F" w:rsidSect="00F2199F">
          <w:headerReference w:type="default" r:id="rId8"/>
          <w:footerReference w:type="default" r:id="rId9"/>
          <w:pgSz w:w="11906" w:h="16838"/>
          <w:pgMar w:top="2268" w:right="1701" w:bottom="1701" w:left="2268" w:header="709" w:footer="709" w:gutter="0"/>
          <w:pgNumType w:start="34"/>
          <w:cols w:space="708"/>
          <w:docGrid w:linePitch="360"/>
        </w:sectPr>
      </w:pPr>
    </w:p>
    <w:p w:rsidR="00F2199F" w:rsidRPr="004F413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bookmarkStart w:id="0" w:name="_GoBack"/>
      <w:bookmarkEnd w:id="0"/>
      <w:r w:rsidRPr="004F413F">
        <w:rPr>
          <w:rFonts w:ascii="Times New Roman" w:hAnsi="Times New Roman" w:cs="Times New Roman"/>
          <w:b/>
          <w:sz w:val="24"/>
          <w:szCs w:val="24"/>
        </w:rPr>
        <w:lastRenderedPageBreak/>
        <w:t>Kualitas Aset Strategi</w:t>
      </w:r>
    </w:p>
    <w:p w:rsidR="00F2199F" w:rsidRDefault="00F2199F" w:rsidP="00F2199F">
      <w:pPr>
        <w:pStyle w:val="ListParagraph"/>
        <w:spacing w:line="480" w:lineRule="auto"/>
        <w:ind w:left="142" w:firstLine="567"/>
        <w:jc w:val="both"/>
        <w:rPr>
          <w:rFonts w:ascii="Times New Roman" w:eastAsia="Times New Roman" w:hAnsi="Times New Roman" w:cs="Times New Roman"/>
          <w:iCs/>
          <w:color w:val="242021"/>
          <w:sz w:val="24"/>
          <w:szCs w:val="24"/>
          <w:lang w:eastAsia="id-ID"/>
        </w:rPr>
      </w:pPr>
      <w:r w:rsidRPr="007719C2">
        <w:rPr>
          <w:rFonts w:ascii="Times New Roman" w:hAnsi="Times New Roman" w:cs="Times New Roman"/>
          <w:sz w:val="24"/>
          <w:szCs w:val="24"/>
        </w:rPr>
        <w:t xml:space="preserve">Kualitas Aset Strategi adalah </w:t>
      </w:r>
      <w:r>
        <w:rPr>
          <w:rFonts w:ascii="Times New Roman" w:eastAsia="Times New Roman" w:hAnsi="Times New Roman" w:cs="Times New Roman"/>
          <w:color w:val="242021"/>
          <w:sz w:val="24"/>
          <w:szCs w:val="24"/>
          <w:lang w:eastAsia="id-ID"/>
        </w:rPr>
        <w:t xml:space="preserve">Manajer atau </w:t>
      </w:r>
      <w:r w:rsidRPr="007719C2">
        <w:rPr>
          <w:rFonts w:ascii="Times New Roman" w:eastAsia="Times New Roman" w:hAnsi="Times New Roman" w:cs="Times New Roman"/>
          <w:color w:val="242021"/>
          <w:sz w:val="24"/>
          <w:szCs w:val="24"/>
          <w:lang w:eastAsia="id-ID"/>
        </w:rPr>
        <w:t>pemilik perusahaa</w:t>
      </w:r>
      <w:r>
        <w:rPr>
          <w:rFonts w:ascii="Times New Roman" w:eastAsia="Times New Roman" w:hAnsi="Times New Roman" w:cs="Times New Roman"/>
          <w:color w:val="242021"/>
          <w:sz w:val="24"/>
          <w:szCs w:val="24"/>
          <w:lang w:eastAsia="id-ID"/>
        </w:rPr>
        <w:t>n dapat</w:t>
      </w:r>
      <w:r>
        <w:rPr>
          <w:rFonts w:ascii="Times New Roman" w:eastAsia="Times New Roman" w:hAnsi="Times New Roman" w:cs="Times New Roman"/>
          <w:color w:val="242021"/>
          <w:sz w:val="24"/>
          <w:szCs w:val="24"/>
          <w:lang w:eastAsia="id-ID"/>
        </w:rPr>
        <w:br/>
        <w:t>mengelola Aset Strategi</w:t>
      </w:r>
      <w:r w:rsidRPr="007719C2">
        <w:rPr>
          <w:rFonts w:ascii="Times New Roman" w:eastAsia="Times New Roman" w:hAnsi="Times New Roman" w:cs="Times New Roman"/>
          <w:color w:val="242021"/>
          <w:sz w:val="24"/>
          <w:szCs w:val="24"/>
          <w:lang w:eastAsia="id-ID"/>
        </w:rPr>
        <w:t xml:space="preserve"> perusahaan yang tidak mudah</w:t>
      </w:r>
      <w:r>
        <w:rPr>
          <w:rFonts w:ascii="Times New Roman" w:eastAsia="Times New Roman" w:hAnsi="Times New Roman" w:cs="Times New Roman"/>
          <w:color w:val="242021"/>
          <w:sz w:val="24"/>
          <w:szCs w:val="24"/>
          <w:lang w:eastAsia="id-ID"/>
        </w:rPr>
        <w:t xml:space="preserve"> </w:t>
      </w:r>
      <w:r w:rsidRPr="007719C2">
        <w:rPr>
          <w:rFonts w:ascii="Times New Roman" w:eastAsia="Times New Roman" w:hAnsi="Times New Roman" w:cs="Times New Roman"/>
          <w:color w:val="242021"/>
          <w:sz w:val="24"/>
          <w:szCs w:val="24"/>
          <w:lang w:eastAsia="id-ID"/>
        </w:rPr>
        <w:t xml:space="preserve">ditiru pesaing </w:t>
      </w:r>
      <w:r w:rsidRPr="007719C2">
        <w:rPr>
          <w:rFonts w:ascii="Times New Roman" w:eastAsia="Times New Roman" w:hAnsi="Times New Roman" w:cs="Times New Roman"/>
          <w:i/>
          <w:iCs/>
          <w:color w:val="242021"/>
          <w:sz w:val="24"/>
          <w:szCs w:val="24"/>
          <w:lang w:eastAsia="id-ID"/>
        </w:rPr>
        <w:t>(intangible asset)</w:t>
      </w:r>
      <w:r>
        <w:t>.</w:t>
      </w:r>
      <w:r>
        <w:rPr>
          <w:rStyle w:val="fontstyle01"/>
        </w:rPr>
        <w:t xml:space="preserve"> Indikator untuk mengukur variabel ini diambil dari penelitian terdahulu, Sunyoto dan Raharti (2014), diantaranya :</w:t>
      </w:r>
    </w:p>
    <w:p w:rsidR="00F2199F" w:rsidRPr="00DE1F28" w:rsidRDefault="00F2199F" w:rsidP="00F2199F">
      <w:pPr>
        <w:pStyle w:val="ListParagraph"/>
        <w:numPr>
          <w:ilvl w:val="0"/>
          <w:numId w:val="2"/>
        </w:numPr>
        <w:spacing w:line="480" w:lineRule="auto"/>
        <w:ind w:left="709" w:hanging="283"/>
        <w:jc w:val="both"/>
        <w:rPr>
          <w:rFonts w:ascii="Times New Roman" w:eastAsia="Times New Roman" w:hAnsi="Times New Roman" w:cs="Times New Roman"/>
          <w:iCs/>
          <w:color w:val="242021"/>
          <w:sz w:val="24"/>
          <w:szCs w:val="24"/>
          <w:lang w:eastAsia="id-ID"/>
        </w:rPr>
      </w:pPr>
      <w:r w:rsidRPr="007719C2">
        <w:rPr>
          <w:rFonts w:ascii="Times New Roman" w:eastAsia="Times New Roman" w:hAnsi="Times New Roman" w:cs="Times New Roman"/>
          <w:iCs/>
          <w:color w:val="242021"/>
          <w:sz w:val="24"/>
          <w:szCs w:val="24"/>
          <w:lang w:eastAsia="id-ID"/>
        </w:rPr>
        <w:t>Kompetensi Sumber</w:t>
      </w:r>
      <w:r>
        <w:rPr>
          <w:rFonts w:ascii="Times New Roman" w:eastAsia="Times New Roman" w:hAnsi="Times New Roman" w:cs="Times New Roman"/>
          <w:iCs/>
          <w:color w:val="242021"/>
          <w:sz w:val="24"/>
          <w:szCs w:val="24"/>
          <w:lang w:eastAsia="id-ID"/>
        </w:rPr>
        <w:t xml:space="preserve"> Daya Manusia adalah </w:t>
      </w:r>
      <w:r>
        <w:rPr>
          <w:rStyle w:val="fontstyle01"/>
        </w:rPr>
        <w:t>Kemampuan</w:t>
      </w:r>
      <w:r w:rsidRPr="00DE1F28">
        <w:rPr>
          <w:rFonts w:ascii="TimesNewRomanPSMT" w:hAnsi="TimesNewRomanPSMT"/>
          <w:color w:val="000000"/>
        </w:rPr>
        <w:t xml:space="preserve"> </w:t>
      </w:r>
      <w:r>
        <w:rPr>
          <w:rStyle w:val="fontstyle01"/>
        </w:rPr>
        <w:t>sumber daya untuk menghasilkan akumulasi beragam pemikiran dan ide.</w:t>
      </w:r>
    </w:p>
    <w:p w:rsidR="00F2199F" w:rsidRDefault="00F2199F" w:rsidP="00F2199F">
      <w:pPr>
        <w:pStyle w:val="ListParagraph"/>
        <w:numPr>
          <w:ilvl w:val="0"/>
          <w:numId w:val="2"/>
        </w:numPr>
        <w:spacing w:line="480" w:lineRule="auto"/>
        <w:ind w:left="709" w:hanging="283"/>
        <w:jc w:val="both"/>
        <w:rPr>
          <w:rFonts w:ascii="Times New Roman" w:eastAsia="Times New Roman" w:hAnsi="Times New Roman" w:cs="Times New Roman"/>
          <w:iCs/>
          <w:color w:val="242021"/>
          <w:sz w:val="24"/>
          <w:szCs w:val="24"/>
          <w:lang w:eastAsia="id-ID"/>
        </w:rPr>
      </w:pPr>
      <w:r w:rsidRPr="00531267">
        <w:rPr>
          <w:rFonts w:ascii="Times New Roman" w:eastAsia="Times New Roman" w:hAnsi="Times New Roman" w:cs="Times New Roman"/>
          <w:iCs/>
          <w:color w:val="242021"/>
          <w:sz w:val="24"/>
          <w:szCs w:val="24"/>
          <w:lang w:eastAsia="id-ID"/>
        </w:rPr>
        <w:t>Manajemen Pengetahuan</w:t>
      </w:r>
      <w:r>
        <w:rPr>
          <w:rFonts w:ascii="Times New Roman" w:eastAsia="Times New Roman" w:hAnsi="Times New Roman" w:cs="Times New Roman"/>
          <w:iCs/>
          <w:color w:val="242021"/>
          <w:sz w:val="24"/>
          <w:szCs w:val="24"/>
          <w:lang w:eastAsia="id-ID"/>
        </w:rPr>
        <w:t xml:space="preserve"> </w:t>
      </w:r>
      <w:r>
        <w:rPr>
          <w:rStyle w:val="fontstyle01"/>
        </w:rPr>
        <w:t>adalah kegiatan yang dapat</w:t>
      </w:r>
      <w:r>
        <w:rPr>
          <w:rFonts w:ascii="TimesNewRomanPSMT" w:hAnsi="TimesNewRomanPSMT"/>
          <w:color w:val="000000"/>
        </w:rPr>
        <w:t xml:space="preserve"> </w:t>
      </w:r>
      <w:r>
        <w:rPr>
          <w:rStyle w:val="fontstyle01"/>
        </w:rPr>
        <w:t>membantu menciptakan struktur koordinasi untuk mengelola pengetahuan yang</w:t>
      </w:r>
      <w:r>
        <w:rPr>
          <w:rFonts w:ascii="TimesNewRomanPSMT" w:hAnsi="TimesNewRomanPSMT"/>
          <w:color w:val="000000"/>
        </w:rPr>
        <w:t xml:space="preserve"> </w:t>
      </w:r>
      <w:r>
        <w:rPr>
          <w:rStyle w:val="fontstyle01"/>
        </w:rPr>
        <w:t>efektif</w:t>
      </w:r>
    </w:p>
    <w:p w:rsidR="00F2199F" w:rsidRDefault="00F2199F" w:rsidP="00F2199F">
      <w:pPr>
        <w:pStyle w:val="ListParagraph"/>
        <w:numPr>
          <w:ilvl w:val="0"/>
          <w:numId w:val="2"/>
        </w:numPr>
        <w:spacing w:line="480" w:lineRule="auto"/>
        <w:ind w:left="709" w:hanging="283"/>
        <w:jc w:val="both"/>
        <w:rPr>
          <w:rFonts w:ascii="Times New Roman" w:eastAsia="Times New Roman" w:hAnsi="Times New Roman" w:cs="Times New Roman"/>
          <w:iCs/>
          <w:color w:val="242021"/>
          <w:sz w:val="24"/>
          <w:szCs w:val="24"/>
          <w:lang w:eastAsia="id-ID"/>
        </w:rPr>
      </w:pPr>
      <w:r>
        <w:rPr>
          <w:rFonts w:ascii="Times New Roman" w:eastAsia="Times New Roman" w:hAnsi="Times New Roman" w:cs="Times New Roman"/>
          <w:iCs/>
          <w:color w:val="242021"/>
          <w:sz w:val="24"/>
          <w:szCs w:val="24"/>
          <w:lang w:eastAsia="id-ID"/>
        </w:rPr>
        <w:t xml:space="preserve">Kapabilitas Organisasi adalah </w:t>
      </w:r>
      <w:r>
        <w:rPr>
          <w:rStyle w:val="fontstyle01"/>
        </w:rPr>
        <w:t>kemampuan untuk bekerja secara efektif dalam tugas dan tujuan tertentu termasuk didalamnya kemampuan untuk menstransfer pengetahuan dan ketrampilan untuk</w:t>
      </w:r>
      <w:r>
        <w:rPr>
          <w:rFonts w:ascii="TimesNewRomanPSMT" w:hAnsi="TimesNewRomanPSMT"/>
          <w:color w:val="000000"/>
        </w:rPr>
        <w:t xml:space="preserve"> </w:t>
      </w:r>
      <w:r>
        <w:rPr>
          <w:rStyle w:val="fontstyle01"/>
        </w:rPr>
        <w:t>tugas dan situasi yang baru.</w:t>
      </w:r>
    </w:p>
    <w:p w:rsidR="00F2199F" w:rsidRPr="00531267" w:rsidRDefault="00F2199F" w:rsidP="00F2199F">
      <w:pPr>
        <w:pStyle w:val="ListParagraph"/>
        <w:numPr>
          <w:ilvl w:val="0"/>
          <w:numId w:val="2"/>
        </w:numPr>
        <w:spacing w:line="480" w:lineRule="auto"/>
        <w:ind w:left="709" w:hanging="283"/>
        <w:jc w:val="both"/>
        <w:rPr>
          <w:rFonts w:ascii="Times New Roman" w:eastAsia="Times New Roman" w:hAnsi="Times New Roman" w:cs="Times New Roman"/>
          <w:iCs/>
          <w:color w:val="242021"/>
          <w:sz w:val="24"/>
          <w:szCs w:val="24"/>
          <w:lang w:eastAsia="id-ID"/>
        </w:rPr>
      </w:pPr>
      <w:r w:rsidRPr="00531267">
        <w:rPr>
          <w:rFonts w:ascii="Times New Roman" w:eastAsia="Times New Roman" w:hAnsi="Times New Roman" w:cs="Times New Roman"/>
          <w:iCs/>
          <w:color w:val="242021"/>
          <w:sz w:val="24"/>
          <w:szCs w:val="24"/>
          <w:lang w:eastAsia="id-ID"/>
        </w:rPr>
        <w:t>Pengalaman Manajer</w:t>
      </w:r>
      <w:r>
        <w:rPr>
          <w:rFonts w:ascii="Times New Roman" w:eastAsia="Times New Roman" w:hAnsi="Times New Roman" w:cs="Times New Roman"/>
          <w:iCs/>
          <w:color w:val="242021"/>
          <w:sz w:val="24"/>
          <w:szCs w:val="24"/>
          <w:lang w:eastAsia="id-ID"/>
        </w:rPr>
        <w:t xml:space="preserve"> adalah </w:t>
      </w:r>
      <w:r>
        <w:rPr>
          <w:rFonts w:ascii="TimesNewRomanPSMT" w:hAnsi="TimesNewRomanPSMT"/>
          <w:color w:val="000000"/>
          <w:sz w:val="24"/>
          <w:szCs w:val="24"/>
        </w:rPr>
        <w:t>k</w:t>
      </w:r>
      <w:r w:rsidRPr="00132A5F">
        <w:rPr>
          <w:rFonts w:ascii="TimesNewRomanPSMT" w:hAnsi="TimesNewRomanPSMT"/>
          <w:color w:val="000000"/>
          <w:sz w:val="24"/>
          <w:szCs w:val="24"/>
        </w:rPr>
        <w:t>emampuan untuk menggali sumber daya dan kompetensi yang</w:t>
      </w:r>
      <w:r>
        <w:rPr>
          <w:rFonts w:ascii="TimesNewRomanPSMT" w:hAnsi="TimesNewRomanPSMT"/>
          <w:color w:val="000000"/>
          <w:sz w:val="24"/>
          <w:szCs w:val="24"/>
        </w:rPr>
        <w:t xml:space="preserve"> </w:t>
      </w:r>
      <w:r w:rsidRPr="00132A5F">
        <w:rPr>
          <w:rFonts w:ascii="TimesNewRomanPSMT" w:hAnsi="TimesNewRomanPSMT"/>
          <w:color w:val="000000"/>
          <w:sz w:val="24"/>
          <w:szCs w:val="24"/>
        </w:rPr>
        <w:t>memungkinkan</w:t>
      </w:r>
      <w:r>
        <w:rPr>
          <w:rFonts w:ascii="TimesNewRomanPSMT" w:hAnsi="TimesNewRomanPSMT"/>
          <w:color w:val="000000"/>
        </w:rPr>
        <w:t xml:space="preserve"> </w:t>
      </w:r>
      <w:r w:rsidRPr="00132A5F">
        <w:rPr>
          <w:rFonts w:ascii="TimesNewRomanPSMT" w:hAnsi="TimesNewRomanPSMT"/>
          <w:color w:val="000000"/>
          <w:sz w:val="24"/>
          <w:szCs w:val="24"/>
        </w:rPr>
        <w:t>perusahaan untuk mengambil keuntungan dari keputusan strategis</w:t>
      </w:r>
      <w:r>
        <w:rPr>
          <w:rFonts w:ascii="TimesNewRomanPSMT" w:hAnsi="TimesNewRomanPSMT"/>
          <w:color w:val="000000"/>
          <w:sz w:val="24"/>
          <w:szCs w:val="24"/>
        </w:rPr>
        <w:t>.</w:t>
      </w:r>
    </w:p>
    <w:p w:rsidR="00F2199F" w:rsidRPr="004F413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4F413F">
        <w:rPr>
          <w:rFonts w:ascii="Times New Roman" w:hAnsi="Times New Roman" w:cs="Times New Roman"/>
          <w:b/>
          <w:sz w:val="24"/>
          <w:szCs w:val="24"/>
        </w:rPr>
        <w:t>Adaptabilitas Lingkungan</w:t>
      </w:r>
    </w:p>
    <w:p w:rsidR="00F2199F" w:rsidRDefault="00F2199F" w:rsidP="00F2199F">
      <w:pPr>
        <w:pStyle w:val="ListParagraph"/>
        <w:spacing w:line="480" w:lineRule="auto"/>
        <w:ind w:left="142" w:firstLine="567"/>
        <w:jc w:val="both"/>
        <w:rPr>
          <w:rStyle w:val="fontstyle01"/>
        </w:rPr>
      </w:pPr>
      <w:r>
        <w:rPr>
          <w:rFonts w:ascii="TimesNewRomanPSMT" w:eastAsia="Times New Roman" w:hAnsi="TimesNewRomanPSMT" w:cs="Times New Roman"/>
          <w:color w:val="242021"/>
          <w:sz w:val="24"/>
          <w:szCs w:val="18"/>
          <w:lang w:eastAsia="id-ID"/>
        </w:rPr>
        <w:t xml:space="preserve">Maksudnya adalah Manajer atau </w:t>
      </w:r>
      <w:r w:rsidRPr="00531267">
        <w:rPr>
          <w:rFonts w:ascii="TimesNewRomanPSMT" w:eastAsia="Times New Roman" w:hAnsi="TimesNewRomanPSMT" w:cs="Times New Roman"/>
          <w:color w:val="242021"/>
          <w:sz w:val="24"/>
          <w:szCs w:val="18"/>
          <w:lang w:eastAsia="id-ID"/>
        </w:rPr>
        <w:t>pemilik perusahaan dapat</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menyesuaikan atau mengantisipasi terjadinya perubahan</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lingkungan eksternal perusahaan yang berada diluar</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kendalinya (lingkungan operasional).</w:t>
      </w:r>
      <w:r>
        <w:rPr>
          <w:rStyle w:val="fontstyle01"/>
        </w:rPr>
        <w:t xml:space="preserve"> Indikator untuk mengukur variabel ini diambil dari penelitian terdahulu, Sunyoto dan Raharti (2014), diantaranya :</w:t>
      </w:r>
    </w:p>
    <w:p w:rsidR="00F2199F" w:rsidRDefault="00F2199F" w:rsidP="00F2199F">
      <w:pPr>
        <w:pStyle w:val="ListParagraph"/>
        <w:numPr>
          <w:ilvl w:val="0"/>
          <w:numId w:val="15"/>
        </w:numPr>
        <w:spacing w:line="480" w:lineRule="auto"/>
        <w:ind w:left="709" w:hanging="283"/>
        <w:jc w:val="both"/>
        <w:rPr>
          <w:rFonts w:ascii="TimesNewRomanPSMT" w:hAnsi="TimesNewRomanPSMT"/>
          <w:color w:val="242021"/>
          <w:sz w:val="24"/>
          <w:szCs w:val="24"/>
        </w:rPr>
      </w:pPr>
      <w:r w:rsidRPr="00F6124B">
        <w:rPr>
          <w:rFonts w:ascii="TimesNewRomanPSMT" w:hAnsi="TimesNewRomanPSMT"/>
          <w:color w:val="242021"/>
          <w:sz w:val="24"/>
          <w:szCs w:val="24"/>
        </w:rPr>
        <w:lastRenderedPageBreak/>
        <w:t>Kemampuan memahami pelanggan adalah perusahaan harus mengetahui apa yang di inginkan pelanggan.</w:t>
      </w:r>
    </w:p>
    <w:p w:rsidR="00F2199F" w:rsidRDefault="00F2199F" w:rsidP="00F2199F">
      <w:pPr>
        <w:pStyle w:val="ListParagraph"/>
        <w:numPr>
          <w:ilvl w:val="0"/>
          <w:numId w:val="15"/>
        </w:numPr>
        <w:spacing w:line="480" w:lineRule="auto"/>
        <w:ind w:left="709" w:hanging="283"/>
        <w:jc w:val="both"/>
        <w:rPr>
          <w:rFonts w:ascii="TimesNewRomanPSMT" w:hAnsi="TimesNewRomanPSMT"/>
          <w:color w:val="242021"/>
          <w:sz w:val="24"/>
          <w:szCs w:val="24"/>
        </w:rPr>
      </w:pPr>
      <w:r w:rsidRPr="00F6124B">
        <w:rPr>
          <w:rFonts w:ascii="TimesNewRomanPSMT" w:hAnsi="TimesNewRomanPSMT"/>
          <w:color w:val="242021"/>
          <w:sz w:val="24"/>
          <w:szCs w:val="24"/>
        </w:rPr>
        <w:t>Kemampuan memahami pesaing adalah perusahaan harus mengerti apa yang dilakukan pesaing.</w:t>
      </w:r>
    </w:p>
    <w:p w:rsidR="00F2199F" w:rsidRPr="00F6124B" w:rsidRDefault="00F2199F" w:rsidP="00F2199F">
      <w:pPr>
        <w:pStyle w:val="ListParagraph"/>
        <w:numPr>
          <w:ilvl w:val="0"/>
          <w:numId w:val="15"/>
        </w:numPr>
        <w:spacing w:line="480" w:lineRule="auto"/>
        <w:ind w:left="709" w:hanging="283"/>
        <w:jc w:val="both"/>
        <w:rPr>
          <w:rFonts w:ascii="TimesNewRomanPSMT" w:hAnsi="TimesNewRomanPSMT"/>
          <w:color w:val="242021"/>
          <w:sz w:val="24"/>
          <w:szCs w:val="24"/>
        </w:rPr>
      </w:pPr>
      <w:r w:rsidRPr="00F6124B">
        <w:rPr>
          <w:rFonts w:ascii="TimesNewRomanPSMT" w:hAnsi="TimesNewRomanPSMT"/>
          <w:color w:val="242021"/>
          <w:sz w:val="24"/>
          <w:szCs w:val="24"/>
        </w:rPr>
        <w:t>Kemampuan bekerja sama dengan penyalur adalah perusahaan bisa bekerja sama dengan penyalur untuk pendistribusian.</w:t>
      </w:r>
    </w:p>
    <w:p w:rsidR="00F2199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Orientasi Kewirausahaan</w:t>
      </w:r>
    </w:p>
    <w:p w:rsidR="00F2199F" w:rsidRDefault="00F2199F" w:rsidP="00F2199F">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Orientasi kewirausahaan adalah kemampuan seorang pengusaha untuk kreatif dan inovatif melalui pembelajaran dari berbagai media untuk menemukan sebuah peluang.</w:t>
      </w:r>
      <w:r w:rsidRPr="007E5B5C">
        <w:rPr>
          <w:rFonts w:ascii="Times New Roman" w:hAnsi="Times New Roman" w:cs="Times New Roman"/>
          <w:sz w:val="24"/>
          <w:szCs w:val="24"/>
        </w:rPr>
        <w:t xml:space="preserve"> </w:t>
      </w:r>
      <w:r>
        <w:rPr>
          <w:rFonts w:ascii="Times New Roman" w:hAnsi="Times New Roman" w:cs="Times New Roman"/>
          <w:sz w:val="24"/>
          <w:szCs w:val="24"/>
        </w:rPr>
        <w:t>I</w:t>
      </w:r>
      <w:r w:rsidRPr="007E5B5C">
        <w:rPr>
          <w:rFonts w:ascii="Times New Roman" w:hAnsi="Times New Roman" w:cs="Times New Roman"/>
          <w:sz w:val="24"/>
          <w:szCs w:val="24"/>
        </w:rPr>
        <w:t xml:space="preserve">ndikator orientasi kewirausahaan </w:t>
      </w:r>
      <w:r>
        <w:rPr>
          <w:rFonts w:ascii="Times New Roman" w:hAnsi="Times New Roman" w:cs="Times New Roman"/>
          <w:sz w:val="24"/>
          <w:szCs w:val="24"/>
        </w:rPr>
        <w:t>yang dikemukakan</w:t>
      </w:r>
      <w:r w:rsidRPr="007E5B5C">
        <w:rPr>
          <w:rFonts w:ascii="Times New Roman" w:hAnsi="Times New Roman" w:cs="Times New Roman"/>
          <w:sz w:val="24"/>
          <w:szCs w:val="24"/>
        </w:rPr>
        <w:t xml:space="preserve"> </w:t>
      </w:r>
      <w:r w:rsidRPr="005F6474">
        <w:rPr>
          <w:rStyle w:val="fontstyle01"/>
          <w:rFonts w:ascii="Times New Roman" w:hAnsi="Times New Roman" w:cs="Times New Roman"/>
        </w:rPr>
        <w:t>Miller (1983)</w:t>
      </w:r>
      <w:r w:rsidRPr="007E5B5C">
        <w:rPr>
          <w:rFonts w:ascii="Times New Roman" w:hAnsi="Times New Roman" w:cs="Times New Roman"/>
          <w:sz w:val="24"/>
          <w:szCs w:val="24"/>
        </w:rPr>
        <w:t>:</w:t>
      </w:r>
    </w:p>
    <w:p w:rsidR="00F2199F" w:rsidRPr="00C4289A" w:rsidRDefault="00F2199F" w:rsidP="00F2199F">
      <w:pPr>
        <w:pStyle w:val="ListParagraph"/>
        <w:numPr>
          <w:ilvl w:val="0"/>
          <w:numId w:val="6"/>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K</w:t>
      </w:r>
      <w:r w:rsidRPr="00FA1B1F">
        <w:rPr>
          <w:rFonts w:ascii="Times New Roman" w:hAnsi="Times New Roman" w:cs="Times New Roman"/>
          <w:sz w:val="24"/>
          <w:szCs w:val="24"/>
        </w:rPr>
        <w:t>einovatifan</w:t>
      </w:r>
      <w:r>
        <w:rPr>
          <w:rFonts w:ascii="Times New Roman" w:hAnsi="Times New Roman" w:cs="Times New Roman"/>
          <w:sz w:val="24"/>
          <w:szCs w:val="24"/>
        </w:rPr>
        <w:t xml:space="preserve">, </w:t>
      </w:r>
      <w:r w:rsidRPr="00FA1B1F">
        <w:rPr>
          <w:rFonts w:ascii="Times New Roman" w:hAnsi="Times New Roman" w:cs="Times New Roman"/>
          <w:sz w:val="24"/>
          <w:szCs w:val="24"/>
        </w:rPr>
        <w:t xml:space="preserve">kencenderungan </w:t>
      </w:r>
      <w:r>
        <w:rPr>
          <w:rFonts w:ascii="Times New Roman" w:hAnsi="Times New Roman" w:cs="Times New Roman"/>
          <w:sz w:val="24"/>
          <w:szCs w:val="24"/>
        </w:rPr>
        <w:t xml:space="preserve">pengusaha </w:t>
      </w:r>
      <w:r w:rsidRPr="00FA1B1F">
        <w:rPr>
          <w:rFonts w:ascii="Times New Roman" w:hAnsi="Times New Roman" w:cs="Times New Roman"/>
          <w:sz w:val="24"/>
          <w:szCs w:val="24"/>
        </w:rPr>
        <w:t>untuk terlibat</w:t>
      </w:r>
      <w:r>
        <w:rPr>
          <w:rFonts w:ascii="Times New Roman" w:hAnsi="Times New Roman" w:cs="Times New Roman"/>
          <w:sz w:val="24"/>
          <w:szCs w:val="24"/>
        </w:rPr>
        <w:t xml:space="preserve"> berfkir kreatif dan melakukan eksperimen dalam mengenalkan</w:t>
      </w:r>
      <w:r w:rsidRPr="00FA1B1F">
        <w:rPr>
          <w:rFonts w:ascii="Times New Roman" w:hAnsi="Times New Roman" w:cs="Times New Roman"/>
          <w:sz w:val="24"/>
          <w:szCs w:val="24"/>
        </w:rPr>
        <w:t xml:space="preserve"> produk atau jasa baru </w:t>
      </w:r>
      <w:r>
        <w:rPr>
          <w:rFonts w:ascii="Times New Roman" w:hAnsi="Times New Roman" w:cs="Times New Roman"/>
          <w:sz w:val="24"/>
          <w:szCs w:val="24"/>
        </w:rPr>
        <w:t>melalui</w:t>
      </w:r>
      <w:r w:rsidRPr="00FA1B1F">
        <w:rPr>
          <w:rFonts w:ascii="Times New Roman" w:hAnsi="Times New Roman" w:cs="Times New Roman"/>
          <w:sz w:val="24"/>
          <w:szCs w:val="24"/>
        </w:rPr>
        <w:t xml:space="preserve"> kepemimpinan teknologi </w:t>
      </w:r>
      <w:r>
        <w:rPr>
          <w:rFonts w:ascii="Times New Roman" w:hAnsi="Times New Roman" w:cs="Times New Roman"/>
          <w:sz w:val="24"/>
          <w:szCs w:val="24"/>
        </w:rPr>
        <w:t>melalui</w:t>
      </w:r>
      <w:r w:rsidRPr="00FA1B1F">
        <w:rPr>
          <w:rFonts w:ascii="Times New Roman" w:hAnsi="Times New Roman" w:cs="Times New Roman"/>
          <w:sz w:val="24"/>
          <w:szCs w:val="24"/>
        </w:rPr>
        <w:t xml:space="preserve"> riset dan pengembangan dalam </w:t>
      </w:r>
      <w:r>
        <w:rPr>
          <w:rFonts w:ascii="Times New Roman" w:hAnsi="Times New Roman" w:cs="Times New Roman"/>
          <w:sz w:val="24"/>
          <w:szCs w:val="24"/>
        </w:rPr>
        <w:t>kegiatan produksi</w:t>
      </w:r>
      <w:r w:rsidRPr="00FA1B1F">
        <w:rPr>
          <w:rFonts w:ascii="Times New Roman" w:hAnsi="Times New Roman" w:cs="Times New Roman"/>
          <w:sz w:val="24"/>
          <w:szCs w:val="24"/>
        </w:rPr>
        <w:t xml:space="preserve"> baru</w:t>
      </w:r>
      <w:r>
        <w:rPr>
          <w:rFonts w:ascii="Times New Roman" w:hAnsi="Times New Roman" w:cs="Times New Roman"/>
          <w:sz w:val="24"/>
          <w:szCs w:val="24"/>
        </w:rPr>
        <w:t>.</w:t>
      </w:r>
    </w:p>
    <w:p w:rsidR="00F2199F" w:rsidRPr="00C4289A" w:rsidRDefault="00F2199F" w:rsidP="00F2199F">
      <w:pPr>
        <w:pStyle w:val="ListParagraph"/>
        <w:numPr>
          <w:ilvl w:val="0"/>
          <w:numId w:val="6"/>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Keproaktifan, memiliki sebuah inisiatif tanggap terhadap perkembangan yang dialami dan peluang yang muncul.</w:t>
      </w:r>
    </w:p>
    <w:p w:rsidR="00F2199F" w:rsidRPr="002A03CF" w:rsidRDefault="00F2199F" w:rsidP="00F2199F">
      <w:pPr>
        <w:pStyle w:val="ListParagraph"/>
        <w:numPr>
          <w:ilvl w:val="0"/>
          <w:numId w:val="6"/>
        </w:numPr>
        <w:spacing w:line="480" w:lineRule="auto"/>
        <w:ind w:left="709" w:hanging="283"/>
        <w:jc w:val="both"/>
        <w:rPr>
          <w:rFonts w:ascii="Times New Roman" w:hAnsi="Times New Roman" w:cs="Times New Roman"/>
          <w:b/>
          <w:sz w:val="24"/>
          <w:szCs w:val="24"/>
        </w:rPr>
      </w:pPr>
      <w:r w:rsidRPr="00FA1B1F">
        <w:rPr>
          <w:rFonts w:ascii="Times New Roman" w:hAnsi="Times New Roman" w:cs="Times New Roman"/>
          <w:sz w:val="24"/>
          <w:szCs w:val="24"/>
        </w:rPr>
        <w:t>Pengambilan resik</w:t>
      </w:r>
      <w:r>
        <w:rPr>
          <w:rFonts w:ascii="Times New Roman" w:hAnsi="Times New Roman" w:cs="Times New Roman"/>
          <w:sz w:val="24"/>
          <w:szCs w:val="24"/>
        </w:rPr>
        <w:t>o, m</w:t>
      </w:r>
      <w:r w:rsidRPr="00FA1B1F">
        <w:rPr>
          <w:rFonts w:ascii="Times New Roman" w:hAnsi="Times New Roman" w:cs="Times New Roman"/>
          <w:sz w:val="24"/>
          <w:szCs w:val="24"/>
        </w:rPr>
        <w:t xml:space="preserve">engambilan </w:t>
      </w:r>
      <w:r>
        <w:rPr>
          <w:rFonts w:ascii="Times New Roman" w:hAnsi="Times New Roman" w:cs="Times New Roman"/>
          <w:sz w:val="24"/>
          <w:szCs w:val="24"/>
        </w:rPr>
        <w:t>langkah</w:t>
      </w:r>
      <w:r w:rsidRPr="00FA1B1F">
        <w:rPr>
          <w:rFonts w:ascii="Times New Roman" w:hAnsi="Times New Roman" w:cs="Times New Roman"/>
          <w:sz w:val="24"/>
          <w:szCs w:val="24"/>
        </w:rPr>
        <w:t xml:space="preserve"> tegas </w:t>
      </w:r>
      <w:r>
        <w:rPr>
          <w:rFonts w:ascii="Times New Roman" w:hAnsi="Times New Roman" w:cs="Times New Roman"/>
          <w:sz w:val="24"/>
          <w:szCs w:val="24"/>
        </w:rPr>
        <w:t>untuk</w:t>
      </w:r>
      <w:r w:rsidRPr="00FA1B1F">
        <w:rPr>
          <w:rFonts w:ascii="Times New Roman" w:hAnsi="Times New Roman" w:cs="Times New Roman"/>
          <w:sz w:val="24"/>
          <w:szCs w:val="24"/>
        </w:rPr>
        <w:t xml:space="preserve"> mengeksplo</w:t>
      </w:r>
      <w:r>
        <w:rPr>
          <w:rFonts w:ascii="Times New Roman" w:hAnsi="Times New Roman" w:cs="Times New Roman"/>
          <w:sz w:val="24"/>
          <w:szCs w:val="24"/>
        </w:rPr>
        <w:t xml:space="preserve">rasi kejadian yang tidak diketahui </w:t>
      </w:r>
      <w:r w:rsidRPr="00FA1B1F">
        <w:rPr>
          <w:rFonts w:ascii="Times New Roman" w:hAnsi="Times New Roman" w:cs="Times New Roman"/>
          <w:sz w:val="24"/>
          <w:szCs w:val="24"/>
        </w:rPr>
        <w:t>atau men</w:t>
      </w:r>
      <w:r>
        <w:rPr>
          <w:rFonts w:ascii="Times New Roman" w:hAnsi="Times New Roman" w:cs="Times New Roman"/>
          <w:sz w:val="24"/>
          <w:szCs w:val="24"/>
        </w:rPr>
        <w:t>empatkan</w:t>
      </w:r>
      <w:r w:rsidRPr="00FA1B1F">
        <w:rPr>
          <w:rFonts w:ascii="Times New Roman" w:hAnsi="Times New Roman" w:cs="Times New Roman"/>
          <w:sz w:val="24"/>
          <w:szCs w:val="24"/>
        </w:rPr>
        <w:t xml:space="preserve"> sumber daya</w:t>
      </w:r>
      <w:r>
        <w:rPr>
          <w:rFonts w:ascii="Times New Roman" w:hAnsi="Times New Roman" w:cs="Times New Roman"/>
          <w:sz w:val="24"/>
          <w:szCs w:val="24"/>
        </w:rPr>
        <w:t xml:space="preserve"> untuk usaha di</w:t>
      </w:r>
      <w:r w:rsidRPr="00FA1B1F">
        <w:rPr>
          <w:rFonts w:ascii="Times New Roman" w:hAnsi="Times New Roman" w:cs="Times New Roman"/>
          <w:sz w:val="24"/>
          <w:szCs w:val="24"/>
        </w:rPr>
        <w:t>lingkungan</w:t>
      </w:r>
      <w:r>
        <w:rPr>
          <w:rFonts w:ascii="Times New Roman" w:hAnsi="Times New Roman" w:cs="Times New Roman"/>
          <w:sz w:val="24"/>
          <w:szCs w:val="24"/>
        </w:rPr>
        <w:t xml:space="preserve"> yang </w:t>
      </w:r>
      <w:r w:rsidRPr="00FA1B1F">
        <w:rPr>
          <w:rFonts w:ascii="Times New Roman" w:hAnsi="Times New Roman" w:cs="Times New Roman"/>
          <w:sz w:val="24"/>
          <w:szCs w:val="24"/>
        </w:rPr>
        <w:t>tidak pasti</w:t>
      </w:r>
      <w:r>
        <w:rPr>
          <w:rFonts w:ascii="Times New Roman" w:hAnsi="Times New Roman" w:cs="Times New Roman"/>
          <w:sz w:val="24"/>
          <w:szCs w:val="24"/>
        </w:rPr>
        <w:t>.</w:t>
      </w:r>
    </w:p>
    <w:p w:rsidR="00F2199F" w:rsidRPr="004F413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4F413F">
        <w:rPr>
          <w:rFonts w:ascii="Times New Roman" w:hAnsi="Times New Roman" w:cs="Times New Roman"/>
          <w:b/>
          <w:sz w:val="24"/>
          <w:szCs w:val="24"/>
        </w:rPr>
        <w:t>Kualitas Strategi Bersaing</w:t>
      </w:r>
    </w:p>
    <w:p w:rsidR="00F2199F" w:rsidRDefault="00F2199F" w:rsidP="00F2199F">
      <w:pPr>
        <w:pStyle w:val="ListParagraph"/>
        <w:spacing w:line="480" w:lineRule="auto"/>
        <w:ind w:left="142" w:firstLine="567"/>
        <w:jc w:val="both"/>
        <w:rPr>
          <w:rStyle w:val="fontstyle01"/>
        </w:rPr>
      </w:pPr>
      <w:r w:rsidRPr="00531267">
        <w:rPr>
          <w:rFonts w:ascii="TimesNewRomanPSMT" w:eastAsia="Times New Roman" w:hAnsi="TimesNewRomanPSMT" w:cs="Times New Roman"/>
          <w:color w:val="242021"/>
          <w:sz w:val="24"/>
          <w:szCs w:val="18"/>
          <w:lang w:eastAsia="id-ID"/>
        </w:rPr>
        <w:t xml:space="preserve">Merupakan </w:t>
      </w:r>
      <w:r>
        <w:rPr>
          <w:rFonts w:ascii="TimesNewRomanPSMT" w:eastAsia="Times New Roman" w:hAnsi="TimesNewRomanPSMT" w:cs="Times New Roman"/>
          <w:color w:val="242021"/>
          <w:sz w:val="24"/>
          <w:szCs w:val="18"/>
          <w:lang w:eastAsia="id-ID"/>
        </w:rPr>
        <w:t xml:space="preserve">strategi yang digunakan manajer atau </w:t>
      </w:r>
      <w:r w:rsidRPr="00531267">
        <w:rPr>
          <w:rFonts w:ascii="TimesNewRomanPSMT" w:eastAsia="Times New Roman" w:hAnsi="TimesNewRomanPSMT" w:cs="Times New Roman"/>
          <w:color w:val="242021"/>
          <w:sz w:val="24"/>
          <w:szCs w:val="18"/>
          <w:lang w:eastAsia="id-ID"/>
        </w:rPr>
        <w:t>pemilik</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perusahaan untuk menghadapi pesaing dengan</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mempertimbangkan dan menggunakan aset stratejik</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lastRenderedPageBreak/>
        <w:t>yang dimiliki dan kapabilitas yang dimiliki serta</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selalu menyesuaikan perubahan lingkungan eksternal</w:t>
      </w:r>
      <w:r>
        <w:rPr>
          <w:rFonts w:ascii="TimesNewRomanPSMT" w:eastAsia="Times New Roman" w:hAnsi="TimesNewRomanPSMT" w:cs="Times New Roman"/>
          <w:color w:val="242021"/>
          <w:sz w:val="24"/>
          <w:szCs w:val="18"/>
          <w:lang w:eastAsia="id-ID"/>
        </w:rPr>
        <w:t xml:space="preserve"> </w:t>
      </w:r>
      <w:r w:rsidRPr="00531267">
        <w:rPr>
          <w:rFonts w:ascii="TimesNewRomanPSMT" w:eastAsia="Times New Roman" w:hAnsi="TimesNewRomanPSMT" w:cs="Times New Roman"/>
          <w:color w:val="242021"/>
          <w:sz w:val="24"/>
          <w:szCs w:val="18"/>
          <w:lang w:eastAsia="id-ID"/>
        </w:rPr>
        <w:t>(operasional)</w:t>
      </w:r>
      <w:r>
        <w:rPr>
          <w:rFonts w:ascii="TimesNewRomanPSMT" w:eastAsia="Times New Roman" w:hAnsi="TimesNewRomanPSMT" w:cs="Times New Roman"/>
          <w:color w:val="242021"/>
          <w:sz w:val="24"/>
          <w:szCs w:val="18"/>
          <w:lang w:eastAsia="id-ID"/>
        </w:rPr>
        <w:t>.</w:t>
      </w:r>
      <w:r>
        <w:rPr>
          <w:rStyle w:val="fontstyle01"/>
        </w:rPr>
        <w:t xml:space="preserve"> Indikator untuk mengukur variabel ini diambil dari penelitian terdahulu, Sunyoto dan Raharti (2014), diantaranya :</w:t>
      </w:r>
    </w:p>
    <w:p w:rsidR="00F2199F" w:rsidRDefault="00F2199F" w:rsidP="00F2199F">
      <w:pPr>
        <w:pStyle w:val="ListParagraph"/>
        <w:numPr>
          <w:ilvl w:val="0"/>
          <w:numId w:val="3"/>
        </w:numPr>
        <w:spacing w:line="480" w:lineRule="auto"/>
        <w:ind w:left="709" w:hanging="283"/>
        <w:jc w:val="both"/>
        <w:rPr>
          <w:rFonts w:ascii="TimesNewRomanPSMT" w:hAnsi="TimesNewRomanPSMT"/>
          <w:color w:val="242021"/>
          <w:sz w:val="24"/>
          <w:szCs w:val="24"/>
        </w:rPr>
      </w:pPr>
      <w:r>
        <w:rPr>
          <w:rFonts w:ascii="TimesNewRomanPSMT" w:hAnsi="TimesNewRomanPSMT"/>
          <w:color w:val="242021"/>
          <w:sz w:val="24"/>
          <w:szCs w:val="24"/>
        </w:rPr>
        <w:t>Bernilai maksudnya sumber daya tersebut harus mampu memberikan nilai.</w:t>
      </w:r>
    </w:p>
    <w:p w:rsidR="00F2199F" w:rsidRDefault="00F2199F" w:rsidP="00F2199F">
      <w:pPr>
        <w:pStyle w:val="ListParagraph"/>
        <w:numPr>
          <w:ilvl w:val="0"/>
          <w:numId w:val="3"/>
        </w:numPr>
        <w:spacing w:line="480" w:lineRule="auto"/>
        <w:ind w:left="709" w:hanging="283"/>
        <w:jc w:val="both"/>
        <w:rPr>
          <w:rFonts w:ascii="TimesNewRomanPSMT" w:hAnsi="TimesNewRomanPSMT"/>
          <w:color w:val="242021"/>
          <w:sz w:val="24"/>
          <w:szCs w:val="24"/>
        </w:rPr>
      </w:pPr>
      <w:r>
        <w:rPr>
          <w:rFonts w:ascii="TimesNewRomanPSMT" w:hAnsi="TimesNewRomanPSMT"/>
          <w:color w:val="242021"/>
          <w:sz w:val="24"/>
          <w:szCs w:val="24"/>
        </w:rPr>
        <w:t xml:space="preserve">Susah tergantikan maksudnya sumber daya yang dimiliki susah tergantikan </w:t>
      </w:r>
    </w:p>
    <w:p w:rsidR="00F2199F" w:rsidRDefault="00F2199F" w:rsidP="00F2199F">
      <w:pPr>
        <w:pStyle w:val="ListParagraph"/>
        <w:numPr>
          <w:ilvl w:val="0"/>
          <w:numId w:val="3"/>
        </w:numPr>
        <w:spacing w:line="480" w:lineRule="auto"/>
        <w:ind w:left="709" w:hanging="283"/>
        <w:jc w:val="both"/>
        <w:rPr>
          <w:rFonts w:ascii="TimesNewRomanPSMT" w:hAnsi="TimesNewRomanPSMT"/>
          <w:color w:val="242021"/>
          <w:sz w:val="24"/>
          <w:szCs w:val="24"/>
        </w:rPr>
      </w:pPr>
      <w:r>
        <w:rPr>
          <w:rFonts w:ascii="TimesNewRomanPSMT" w:hAnsi="TimesNewRomanPSMT"/>
          <w:color w:val="242021"/>
          <w:sz w:val="24"/>
          <w:szCs w:val="24"/>
        </w:rPr>
        <w:t>Unik adalah produknya memiliki keunikan tersendiri sehingga memiliki nilai tambah.</w:t>
      </w:r>
    </w:p>
    <w:p w:rsidR="00F2199F" w:rsidRPr="00531267" w:rsidRDefault="00F2199F" w:rsidP="00F2199F">
      <w:pPr>
        <w:pStyle w:val="ListParagraph"/>
        <w:numPr>
          <w:ilvl w:val="0"/>
          <w:numId w:val="3"/>
        </w:numPr>
        <w:spacing w:line="480" w:lineRule="auto"/>
        <w:ind w:left="709" w:hanging="283"/>
        <w:jc w:val="both"/>
        <w:rPr>
          <w:rFonts w:ascii="TimesNewRomanPSMT" w:hAnsi="TimesNewRomanPSMT"/>
          <w:color w:val="242021"/>
          <w:sz w:val="24"/>
          <w:szCs w:val="24"/>
        </w:rPr>
      </w:pPr>
      <w:r>
        <w:rPr>
          <w:rFonts w:ascii="TimesNewRomanPSMT" w:hAnsi="TimesNewRomanPSMT"/>
          <w:color w:val="242021"/>
          <w:sz w:val="24"/>
          <w:szCs w:val="24"/>
        </w:rPr>
        <w:t>Tidak dapat ditiru (sempurna) adalah tidak mudah untuk ditiru atau dapat ditiru tetapi tidak sempurna.</w:t>
      </w:r>
    </w:p>
    <w:p w:rsidR="00F2199F" w:rsidRPr="004F413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Kinerja Pemasar</w:t>
      </w:r>
      <w:r w:rsidRPr="004F413F">
        <w:rPr>
          <w:rFonts w:ascii="Times New Roman" w:hAnsi="Times New Roman" w:cs="Times New Roman"/>
          <w:b/>
          <w:sz w:val="24"/>
          <w:szCs w:val="24"/>
        </w:rPr>
        <w:t>an</w:t>
      </w:r>
    </w:p>
    <w:p w:rsidR="00F2199F" w:rsidRDefault="00F2199F" w:rsidP="00F2199F">
      <w:pPr>
        <w:pStyle w:val="ListParagraph"/>
        <w:spacing w:line="480" w:lineRule="auto"/>
        <w:ind w:left="142" w:firstLine="567"/>
        <w:jc w:val="both"/>
        <w:rPr>
          <w:rStyle w:val="fontstyle01"/>
        </w:rPr>
      </w:pPr>
      <w:r>
        <w:rPr>
          <w:rStyle w:val="fontstyle01"/>
        </w:rPr>
        <w:t>Kinerja pemasaran merupakan</w:t>
      </w:r>
      <w:r>
        <w:rPr>
          <w:color w:val="000000"/>
        </w:rPr>
        <w:t xml:space="preserve"> </w:t>
      </w:r>
      <w:r>
        <w:rPr>
          <w:rStyle w:val="fontstyle01"/>
        </w:rPr>
        <w:t>faktor yang seringkali digunakan untuk</w:t>
      </w:r>
      <w:r>
        <w:rPr>
          <w:color w:val="000000"/>
        </w:rPr>
        <w:t xml:space="preserve"> </w:t>
      </w:r>
      <w:r>
        <w:rPr>
          <w:rStyle w:val="fontstyle01"/>
        </w:rPr>
        <w:t>mengukur dampak dari strategi yang</w:t>
      </w:r>
      <w:r>
        <w:rPr>
          <w:color w:val="000000"/>
        </w:rPr>
        <w:t xml:space="preserve"> </w:t>
      </w:r>
      <w:r>
        <w:rPr>
          <w:rStyle w:val="fontstyle01"/>
        </w:rPr>
        <w:t>diterapkan perusahaan. Indikatornya menurut</w:t>
      </w:r>
      <w:r w:rsidRPr="006C28ED">
        <w:t xml:space="preserve"> </w:t>
      </w:r>
      <w:r>
        <w:rPr>
          <w:rStyle w:val="fontstyle21"/>
        </w:rPr>
        <w:t xml:space="preserve">Ferdinand </w:t>
      </w:r>
      <w:r>
        <w:rPr>
          <w:rStyle w:val="fontstyle21"/>
          <w:lang w:val="id-ID"/>
        </w:rPr>
        <w:t>(</w:t>
      </w:r>
      <w:r>
        <w:rPr>
          <w:rStyle w:val="fontstyle21"/>
        </w:rPr>
        <w:t>2000</w:t>
      </w:r>
      <w:r>
        <w:rPr>
          <w:rStyle w:val="fontstyle21"/>
          <w:lang w:val="id-ID"/>
        </w:rPr>
        <w:t>)</w:t>
      </w:r>
      <w:r>
        <w:rPr>
          <w:rStyle w:val="fontstyle01"/>
        </w:rPr>
        <w:t>, diantaranya :</w:t>
      </w:r>
    </w:p>
    <w:p w:rsidR="00F2199F" w:rsidRDefault="00F2199F" w:rsidP="00F2199F">
      <w:pPr>
        <w:pStyle w:val="ListParagraph"/>
        <w:numPr>
          <w:ilvl w:val="0"/>
          <w:numId w:val="9"/>
        </w:numPr>
        <w:spacing w:line="480" w:lineRule="auto"/>
        <w:ind w:left="709" w:hanging="283"/>
        <w:jc w:val="both"/>
        <w:rPr>
          <w:rStyle w:val="fontstyle01"/>
        </w:rPr>
      </w:pPr>
      <w:r>
        <w:rPr>
          <w:rStyle w:val="fontstyle01"/>
        </w:rPr>
        <w:t>Volume penjualan adalah volume atau jumlah penjualan produk yang berhasil dicapai oleh perusahaan.</w:t>
      </w:r>
    </w:p>
    <w:p w:rsidR="00F2199F" w:rsidRPr="00EA2854" w:rsidRDefault="00F2199F" w:rsidP="00F2199F">
      <w:pPr>
        <w:pStyle w:val="ListParagraph"/>
        <w:numPr>
          <w:ilvl w:val="0"/>
          <w:numId w:val="9"/>
        </w:numPr>
        <w:spacing w:line="480" w:lineRule="auto"/>
        <w:ind w:left="709" w:hanging="283"/>
        <w:jc w:val="both"/>
        <w:rPr>
          <w:rStyle w:val="fontstyle01"/>
        </w:rPr>
      </w:pPr>
      <w:r>
        <w:rPr>
          <w:rStyle w:val="fontstyle01"/>
        </w:rPr>
        <w:t>Pertumbuhan pelanggan adalah tingkat pertumbuhan pelanggan yang berhasil dicapai oleh perusahaan</w:t>
      </w:r>
      <w:r>
        <w:rPr>
          <w:rStyle w:val="fontstyle01"/>
          <w:lang w:val="id-ID"/>
        </w:rPr>
        <w:t>.</w:t>
      </w:r>
    </w:p>
    <w:p w:rsidR="00F2199F" w:rsidRPr="00036A0C" w:rsidRDefault="00F2199F" w:rsidP="00F2199F">
      <w:pPr>
        <w:pStyle w:val="ListParagraph"/>
        <w:numPr>
          <w:ilvl w:val="0"/>
          <w:numId w:val="9"/>
        </w:numPr>
        <w:spacing w:line="480" w:lineRule="auto"/>
        <w:ind w:left="709" w:hanging="283"/>
        <w:jc w:val="both"/>
        <w:rPr>
          <w:rStyle w:val="fontstyle01"/>
        </w:rPr>
      </w:pPr>
      <w:r>
        <w:rPr>
          <w:rStyle w:val="fontstyle01"/>
        </w:rPr>
        <w:t>Pertumbuhan keuntungan</w:t>
      </w:r>
      <w:r w:rsidRPr="00036A0C">
        <w:rPr>
          <w:rStyle w:val="fontstyle01"/>
        </w:rPr>
        <w:t xml:space="preserve"> adalah besarnya keuntungan penjualan produk yang berhasil diperoleh oleh perusahaan.</w:t>
      </w:r>
    </w:p>
    <w:p w:rsidR="00F2199F" w:rsidRPr="007D369D" w:rsidRDefault="00F2199F" w:rsidP="00F2199F">
      <w:pPr>
        <w:pStyle w:val="ListParagraph"/>
        <w:spacing w:line="240" w:lineRule="auto"/>
        <w:ind w:left="1353"/>
        <w:jc w:val="center"/>
        <w:rPr>
          <w:rStyle w:val="fontstyle01"/>
        </w:rPr>
      </w:pPr>
      <w:r w:rsidRPr="007D369D">
        <w:rPr>
          <w:rStyle w:val="fontstyle01"/>
        </w:rPr>
        <w:t>Tabel 3.1</w:t>
      </w:r>
    </w:p>
    <w:p w:rsidR="00F2199F" w:rsidRPr="007D369D" w:rsidRDefault="00F2199F" w:rsidP="00F2199F">
      <w:pPr>
        <w:pStyle w:val="ListParagraph"/>
        <w:spacing w:line="240" w:lineRule="auto"/>
        <w:ind w:left="1353"/>
        <w:jc w:val="center"/>
        <w:rPr>
          <w:rStyle w:val="fontstyle01"/>
        </w:rPr>
      </w:pPr>
      <w:r w:rsidRPr="007D369D">
        <w:rPr>
          <w:rStyle w:val="fontstyle01"/>
        </w:rPr>
        <w:t>Kisi-kisi instrument</w:t>
      </w:r>
    </w:p>
    <w:tbl>
      <w:tblPr>
        <w:tblStyle w:val="TableGrid"/>
        <w:tblW w:w="8217" w:type="dxa"/>
        <w:jc w:val="center"/>
        <w:tblLook w:val="04A0" w:firstRow="1" w:lastRow="0" w:firstColumn="1" w:lastColumn="0" w:noHBand="0" w:noVBand="1"/>
      </w:tblPr>
      <w:tblGrid>
        <w:gridCol w:w="1605"/>
        <w:gridCol w:w="1851"/>
        <w:gridCol w:w="2776"/>
        <w:gridCol w:w="1985"/>
      </w:tblGrid>
      <w:tr w:rsidR="00F2199F" w:rsidTr="009D0043">
        <w:trPr>
          <w:jc w:val="center"/>
        </w:trPr>
        <w:tc>
          <w:tcPr>
            <w:tcW w:w="1605" w:type="dxa"/>
            <w:vAlign w:val="center"/>
          </w:tcPr>
          <w:p w:rsidR="00F2199F" w:rsidRPr="009B5C35" w:rsidRDefault="00F2199F" w:rsidP="009D0043">
            <w:pPr>
              <w:contextualSpacing/>
              <w:jc w:val="center"/>
              <w:rPr>
                <w:rFonts w:ascii="Times New Roman" w:hAnsi="Times New Roman" w:cs="Times New Roman"/>
                <w:b/>
              </w:rPr>
            </w:pPr>
            <w:r w:rsidRPr="009B5C35">
              <w:rPr>
                <w:rFonts w:ascii="Times New Roman" w:hAnsi="Times New Roman" w:cs="Times New Roman"/>
                <w:b/>
              </w:rPr>
              <w:t>Variabel</w:t>
            </w:r>
          </w:p>
        </w:tc>
        <w:tc>
          <w:tcPr>
            <w:tcW w:w="1851" w:type="dxa"/>
            <w:vAlign w:val="center"/>
          </w:tcPr>
          <w:p w:rsidR="00F2199F" w:rsidRPr="009B5C35" w:rsidRDefault="00F2199F" w:rsidP="009D0043">
            <w:pPr>
              <w:contextualSpacing/>
              <w:jc w:val="center"/>
              <w:rPr>
                <w:rFonts w:ascii="Times New Roman" w:hAnsi="Times New Roman" w:cs="Times New Roman"/>
                <w:b/>
              </w:rPr>
            </w:pPr>
            <w:r w:rsidRPr="009B5C35">
              <w:rPr>
                <w:rFonts w:ascii="Times New Roman" w:hAnsi="Times New Roman" w:cs="Times New Roman"/>
                <w:b/>
              </w:rPr>
              <w:t>Indik</w:t>
            </w:r>
            <w:r>
              <w:rPr>
                <w:rFonts w:ascii="Times New Roman" w:hAnsi="Times New Roman" w:cs="Times New Roman"/>
                <w:b/>
              </w:rPr>
              <w:t>a</w:t>
            </w:r>
            <w:r w:rsidRPr="009B5C35">
              <w:rPr>
                <w:rFonts w:ascii="Times New Roman" w:hAnsi="Times New Roman" w:cs="Times New Roman"/>
                <w:b/>
              </w:rPr>
              <w:t>tor</w:t>
            </w:r>
          </w:p>
        </w:tc>
        <w:tc>
          <w:tcPr>
            <w:tcW w:w="2776" w:type="dxa"/>
            <w:vAlign w:val="center"/>
          </w:tcPr>
          <w:p w:rsidR="00F2199F" w:rsidRPr="009B5C35" w:rsidRDefault="00F2199F" w:rsidP="009D0043">
            <w:pPr>
              <w:contextualSpacing/>
              <w:jc w:val="center"/>
              <w:rPr>
                <w:rFonts w:ascii="Times New Roman" w:hAnsi="Times New Roman" w:cs="Times New Roman"/>
                <w:b/>
              </w:rPr>
            </w:pPr>
            <w:r w:rsidRPr="009B5C35">
              <w:rPr>
                <w:rFonts w:ascii="Times New Roman" w:hAnsi="Times New Roman" w:cs="Times New Roman"/>
                <w:b/>
              </w:rPr>
              <w:t>Item</w:t>
            </w:r>
          </w:p>
        </w:tc>
        <w:tc>
          <w:tcPr>
            <w:tcW w:w="1985" w:type="dxa"/>
            <w:vAlign w:val="center"/>
          </w:tcPr>
          <w:p w:rsidR="00F2199F" w:rsidRPr="00812DDE" w:rsidRDefault="00F2199F" w:rsidP="009D0043">
            <w:pPr>
              <w:contextualSpacing/>
              <w:jc w:val="center"/>
              <w:rPr>
                <w:rFonts w:ascii="Times New Roman" w:hAnsi="Times New Roman" w:cs="Times New Roman"/>
                <w:b/>
              </w:rPr>
            </w:pPr>
            <w:r w:rsidRPr="00812DDE">
              <w:rPr>
                <w:rFonts w:ascii="Times New Roman" w:hAnsi="Times New Roman" w:cs="Times New Roman"/>
                <w:b/>
              </w:rPr>
              <w:t>Sumber</w:t>
            </w:r>
          </w:p>
        </w:tc>
      </w:tr>
      <w:tr w:rsidR="00F2199F" w:rsidTr="009D0043">
        <w:trPr>
          <w:jc w:val="center"/>
        </w:trPr>
        <w:tc>
          <w:tcPr>
            <w:tcW w:w="1605" w:type="dxa"/>
            <w:vMerge w:val="restart"/>
            <w:vAlign w:val="center"/>
          </w:tcPr>
          <w:p w:rsidR="00F2199F" w:rsidRPr="009B5C35" w:rsidRDefault="00F2199F" w:rsidP="009D0043">
            <w:pPr>
              <w:contextualSpacing/>
              <w:rPr>
                <w:rFonts w:ascii="Times New Roman" w:hAnsi="Times New Roman" w:cs="Times New Roman"/>
              </w:rPr>
            </w:pPr>
            <w:r>
              <w:rPr>
                <w:rFonts w:ascii="Times New Roman" w:hAnsi="Times New Roman" w:cs="Times New Roman"/>
              </w:rPr>
              <w:t>Kualitas Aset Strategi</w:t>
            </w:r>
            <w:r w:rsidRPr="009B5C35">
              <w:rPr>
                <w:rFonts w:ascii="Times New Roman" w:hAnsi="Times New Roman" w:cs="Times New Roman"/>
              </w:rPr>
              <w:t xml:space="preserve"> (X1)</w:t>
            </w:r>
          </w:p>
        </w:tc>
        <w:tc>
          <w:tcPr>
            <w:tcW w:w="1851" w:type="dxa"/>
            <w:vMerge w:val="restart"/>
            <w:vAlign w:val="center"/>
          </w:tcPr>
          <w:p w:rsidR="00F2199F" w:rsidRPr="00BB18E2" w:rsidRDefault="00F2199F" w:rsidP="00F2199F">
            <w:pPr>
              <w:pStyle w:val="ListParagraph"/>
              <w:numPr>
                <w:ilvl w:val="0"/>
                <w:numId w:val="10"/>
              </w:numPr>
              <w:ind w:left="319"/>
              <w:rPr>
                <w:rFonts w:ascii="Times New Roman" w:hAnsi="Times New Roman" w:cs="Times New Roman"/>
              </w:rPr>
            </w:pPr>
            <w:r w:rsidRPr="00BB18E2">
              <w:rPr>
                <w:rFonts w:ascii="Times New Roman" w:hAnsi="Times New Roman" w:cs="Times New Roman"/>
              </w:rPr>
              <w:t>SDM</w:t>
            </w:r>
          </w:p>
        </w:tc>
        <w:tc>
          <w:tcPr>
            <w:tcW w:w="2776" w:type="dxa"/>
            <w:vAlign w:val="center"/>
          </w:tcPr>
          <w:p w:rsidR="00F2199F" w:rsidRPr="009B5C35" w:rsidRDefault="00F2199F" w:rsidP="009D0043">
            <w:pPr>
              <w:ind w:left="526" w:hanging="526"/>
              <w:contextualSpacing/>
              <w:rPr>
                <w:rFonts w:ascii="Times New Roman" w:hAnsi="Times New Roman" w:cs="Times New Roman"/>
              </w:rPr>
            </w:pPr>
            <w:r>
              <w:rPr>
                <w:rFonts w:ascii="Times New Roman" w:hAnsi="Times New Roman" w:cs="Times New Roman"/>
              </w:rPr>
              <w:t>X1.1 Keahlian sdm dalam mengolah manik-manik</w:t>
            </w:r>
          </w:p>
        </w:tc>
        <w:tc>
          <w:tcPr>
            <w:tcW w:w="1985" w:type="dxa"/>
            <w:vMerge w:val="restart"/>
            <w:vAlign w:val="center"/>
          </w:tcPr>
          <w:p w:rsidR="00F2199F" w:rsidRPr="009B5C35" w:rsidRDefault="00F2199F" w:rsidP="009D0043">
            <w:pPr>
              <w:contextualSpacing/>
              <w:jc w:val="center"/>
              <w:rPr>
                <w:rFonts w:ascii="Times New Roman" w:hAnsi="Times New Roman" w:cs="Times New Roman"/>
              </w:rPr>
            </w:pPr>
            <w:r>
              <w:rPr>
                <w:rFonts w:ascii="Times New Roman" w:hAnsi="Times New Roman" w:cs="Times New Roman"/>
              </w:rPr>
              <w:t>Wijayanto (2008)</w:t>
            </w: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19"/>
              <w:contextualSpacing/>
              <w:rPr>
                <w:rFonts w:ascii="Times New Roman" w:hAnsi="Times New Roman" w:cs="Times New Roman"/>
              </w:rPr>
            </w:pPr>
          </w:p>
        </w:tc>
        <w:tc>
          <w:tcPr>
            <w:tcW w:w="2776" w:type="dxa"/>
            <w:vAlign w:val="center"/>
          </w:tcPr>
          <w:p w:rsidR="00F2199F" w:rsidRPr="009B5C35" w:rsidRDefault="00F2199F" w:rsidP="009D0043">
            <w:pPr>
              <w:ind w:left="526" w:hanging="526"/>
              <w:contextualSpacing/>
              <w:rPr>
                <w:rFonts w:ascii="Times New Roman" w:hAnsi="Times New Roman" w:cs="Times New Roman"/>
              </w:rPr>
            </w:pPr>
            <w:r>
              <w:rPr>
                <w:rFonts w:ascii="Times New Roman" w:hAnsi="Times New Roman" w:cs="Times New Roman"/>
              </w:rPr>
              <w:t>X1.</w:t>
            </w:r>
            <w:r w:rsidRPr="009B5C35">
              <w:rPr>
                <w:rFonts w:ascii="Times New Roman" w:hAnsi="Times New Roman" w:cs="Times New Roman"/>
              </w:rPr>
              <w:t xml:space="preserve">2 </w:t>
            </w:r>
            <w:r>
              <w:rPr>
                <w:rFonts w:ascii="Times New Roman" w:hAnsi="Times New Roman" w:cs="Times New Roman"/>
              </w:rPr>
              <w:t>kedisiplinan sdm dalam bekerja</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BB18E2" w:rsidRDefault="00F2199F" w:rsidP="00F2199F">
            <w:pPr>
              <w:pStyle w:val="ListParagraph"/>
              <w:numPr>
                <w:ilvl w:val="0"/>
                <w:numId w:val="10"/>
              </w:numPr>
              <w:ind w:left="319"/>
              <w:rPr>
                <w:rFonts w:ascii="Times New Roman" w:hAnsi="Times New Roman" w:cs="Times New Roman"/>
              </w:rPr>
            </w:pPr>
            <w:r w:rsidRPr="00315B07">
              <w:rPr>
                <w:rFonts w:ascii="Times New Roman" w:hAnsi="Times New Roman" w:cs="Times New Roman"/>
                <w:noProof/>
                <w:lang w:val="id-ID" w:eastAsia="id-ID"/>
              </w:rPr>
              <mc:AlternateContent>
                <mc:Choice Requires="wps">
                  <w:drawing>
                    <wp:anchor distT="45720" distB="45720" distL="114300" distR="114300" simplePos="0" relativeHeight="251659264" behindDoc="0" locked="0" layoutInCell="1" allowOverlap="1" wp14:anchorId="4CA3E8CD" wp14:editId="4726DD62">
                      <wp:simplePos x="0" y="0"/>
                      <wp:positionH relativeFrom="column">
                        <wp:posOffset>-1179830</wp:posOffset>
                      </wp:positionH>
                      <wp:positionV relativeFrom="paragraph">
                        <wp:posOffset>-335915</wp:posOffset>
                      </wp:positionV>
                      <wp:extent cx="2360930" cy="3194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4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2199F" w:rsidRDefault="00F2199F" w:rsidP="00F2199F">
                                  <w:r>
                                    <w:t>Lanjutan Tabel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3E8CD" id="_x0000_t202" coordsize="21600,21600" o:spt="202" path="m,l,21600r21600,l21600,xe">
                      <v:stroke joinstyle="miter"/>
                      <v:path gradientshapeok="t" o:connecttype="rect"/>
                    </v:shapetype>
                    <v:shape id="Text Box 2" o:spid="_x0000_s1026" type="#_x0000_t202" style="position:absolute;left:0;text-align:left;margin-left:-92.9pt;margin-top:-26.45pt;width:185.9pt;height:2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YQQIAAMgEAAAOAAAAZHJzL2Uyb0RvYy54bWysVNtu2zAMfR+wfxD0vthx0nYx4hRdig4D&#10;ugvW7gNkWY6NyqJGqbGzrx8lO1m2PXXYiyFR5OEhD+n19dBptlfoWjAFn89SzpSRULVmV/Bvj3dv&#10;3nLmvDCV0GBUwQ/K8evN61fr3uYqgwZ0pZARiHF5bwveeG/zJHGyUZ1wM7DK0GMN2AlPV9wlFYqe&#10;0DudZGl6mfSAlUWQyjmy3o6PfBPx61pJ/7munfJMF5y4+fjF+C3DN9msRb5DYZtWTjTEP7DoRGso&#10;6QnqVnjBnrH9C6prJYKD2s8kdAnUdStVrIGqmad/VPPQCKtiLdQcZ09tcv8PVn7af0HWVgXP5lec&#10;GdGRSI9q8OwdDCwL/emty8ntwZKjH8hMOsdanb0H+eSYgW0jzE7dIELfKFERv3mITM5CRxwXQMr+&#10;I1SURjx7iEBDjV1oHrWDETrpdDhpE6hIMmaLy3S1oCdJb4v5aplexBQiP0ZbdP69go6FQ8GRtI/o&#10;Yn/vfGAj8qNLSGbgrtU66q/NbwZyDJbIPhCeqPuDVsFPm6+qppZFpsHgJO7KrUY2zhUNPtE8TlcE&#10;o4DgWFPCF8ZOISFaxXF+YfwpKOYH40/xXWsARx3DsqlQwF7QmlRPo3jEd/Q/tmJsQNDUD+UwTUYJ&#10;1YE0RRhXi34FdGgAf3DW01oV3H1/Fqg40x8MzcVqvlyGPYyX5cVVRhc8fynPX4SRBFVwz9l43PrY&#10;41CMgRuan7qN0gZSI5OJLK1LVHxa7bCP5/fo9esHtPkJAAD//wMAUEsDBBQABgAIAAAAIQAUv9VM&#10;3gAAAAsBAAAPAAAAZHJzL2Rvd25yZXYueG1sTI9BT8MwDIXvSPyHyEjctmQVrbqu6YRAXEFsgMQt&#10;a7y2WuNUTbaWf493gpvt9/T8vXI7u15ccAydJw2rpQKBVHvbUaPhY/+yyEGEaMia3hNq+MEA2+r2&#10;pjSF9RO942UXG8EhFAqjoY1xKKQMdYvOhKUfkFg7+tGZyOvYSDuaicNdLxOlMulMR/yhNQM+tVif&#10;dmen4fP1+P31oN6aZ5cOk5+VJLeWWt/fzY8bEBHn+GeGKz6jQ8VMB38mG0SvYbHKU2aPPKXJGsTV&#10;kmdc78CXJANZlfJ/h+oXAAD//wMAUEsBAi0AFAAGAAgAAAAhALaDOJL+AAAA4QEAABMAAAAAAAAA&#10;AAAAAAAAAAAAAFtDb250ZW50X1R5cGVzXS54bWxQSwECLQAUAAYACAAAACEAOP0h/9YAAACUAQAA&#10;CwAAAAAAAAAAAAAAAAAvAQAAX3JlbHMvLnJlbHNQSwECLQAUAAYACAAAACEAfxSQWEECAADIBAAA&#10;DgAAAAAAAAAAAAAAAAAuAgAAZHJzL2Uyb0RvYy54bWxQSwECLQAUAAYACAAAACEAFL/VTN4AAAAL&#10;AQAADwAAAAAAAAAAAAAAAACbBAAAZHJzL2Rvd25yZXYueG1sUEsFBgAAAAAEAAQA8wAAAKYFAAAA&#10;AA==&#10;" filled="f" stroked="f">
                      <v:textbox>
                        <w:txbxContent>
                          <w:p w:rsidR="00F2199F" w:rsidRDefault="00F2199F" w:rsidP="00F2199F">
                            <w:r>
                              <w:t>Lanjutan Tabel 3.1</w:t>
                            </w:r>
                          </w:p>
                        </w:txbxContent>
                      </v:textbox>
                    </v:shape>
                  </w:pict>
                </mc:Fallback>
              </mc:AlternateContent>
            </w:r>
            <w:r w:rsidRPr="00BB18E2">
              <w:rPr>
                <w:rFonts w:ascii="Times New Roman" w:hAnsi="Times New Roman" w:cs="Times New Roman"/>
              </w:rPr>
              <w:t>Kapabilitas organisasi</w:t>
            </w:r>
          </w:p>
        </w:tc>
        <w:tc>
          <w:tcPr>
            <w:tcW w:w="2776" w:type="dxa"/>
            <w:vAlign w:val="center"/>
          </w:tcPr>
          <w:p w:rsidR="00F2199F" w:rsidRPr="009B5C35" w:rsidRDefault="00F2199F" w:rsidP="009D0043">
            <w:pPr>
              <w:contextualSpacing/>
              <w:rPr>
                <w:rFonts w:ascii="Times New Roman" w:hAnsi="Times New Roman" w:cs="Times New Roman"/>
              </w:rPr>
            </w:pPr>
            <w:r>
              <w:rPr>
                <w:rFonts w:ascii="Times New Roman" w:hAnsi="Times New Roman" w:cs="Times New Roman"/>
              </w:rPr>
              <w:t>X1.3</w:t>
            </w:r>
            <w:r w:rsidRPr="009B5C35">
              <w:rPr>
                <w:rFonts w:ascii="Times New Roman" w:hAnsi="Times New Roman" w:cs="Times New Roman"/>
              </w:rPr>
              <w:t xml:space="preserve"> </w:t>
            </w:r>
            <w:r>
              <w:rPr>
                <w:rFonts w:ascii="Times New Roman" w:hAnsi="Times New Roman" w:cs="Times New Roman"/>
              </w:rPr>
              <w:t>kegiatan fungsional</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19"/>
              <w:contextualSpacing/>
              <w:rPr>
                <w:rFonts w:ascii="Times New Roman" w:hAnsi="Times New Roman" w:cs="Times New Roman"/>
              </w:rPr>
            </w:pPr>
          </w:p>
        </w:tc>
        <w:tc>
          <w:tcPr>
            <w:tcW w:w="2776" w:type="dxa"/>
            <w:vAlign w:val="center"/>
          </w:tcPr>
          <w:p w:rsidR="00F2199F" w:rsidRPr="009B5C35" w:rsidRDefault="00F2199F" w:rsidP="009D0043">
            <w:pPr>
              <w:ind w:left="519" w:hanging="519"/>
              <w:contextualSpacing/>
              <w:rPr>
                <w:rFonts w:ascii="Times New Roman" w:hAnsi="Times New Roman" w:cs="Times New Roman"/>
              </w:rPr>
            </w:pPr>
            <w:r>
              <w:rPr>
                <w:rFonts w:ascii="Times New Roman" w:hAnsi="Times New Roman" w:cs="Times New Roman"/>
              </w:rPr>
              <w:t>X1.4</w:t>
            </w:r>
            <w:r w:rsidRPr="009B5C35">
              <w:rPr>
                <w:rFonts w:ascii="Times New Roman" w:hAnsi="Times New Roman" w:cs="Times New Roman"/>
              </w:rPr>
              <w:t xml:space="preserve"> </w:t>
            </w:r>
            <w:r>
              <w:rPr>
                <w:rFonts w:ascii="Times New Roman" w:hAnsi="Times New Roman" w:cs="Times New Roman"/>
              </w:rPr>
              <w:t>memiliki kemampuan dalam persaingan</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BB18E2" w:rsidRDefault="00F2199F" w:rsidP="00F2199F">
            <w:pPr>
              <w:pStyle w:val="ListParagraph"/>
              <w:numPr>
                <w:ilvl w:val="0"/>
                <w:numId w:val="10"/>
              </w:numPr>
              <w:ind w:left="319"/>
              <w:rPr>
                <w:rFonts w:ascii="Times New Roman" w:hAnsi="Times New Roman" w:cs="Times New Roman"/>
              </w:rPr>
            </w:pPr>
            <w:r w:rsidRPr="00BB18E2">
              <w:rPr>
                <w:rFonts w:ascii="Times New Roman" w:hAnsi="Times New Roman" w:cs="Times New Roman"/>
              </w:rPr>
              <w:t>Pengalaman manajer</w:t>
            </w:r>
          </w:p>
        </w:tc>
        <w:tc>
          <w:tcPr>
            <w:tcW w:w="2776" w:type="dxa"/>
            <w:vAlign w:val="center"/>
          </w:tcPr>
          <w:p w:rsidR="00F2199F" w:rsidRPr="009B5C35" w:rsidRDefault="00F2199F" w:rsidP="009D0043">
            <w:pPr>
              <w:ind w:left="460" w:hanging="460"/>
              <w:contextualSpacing/>
              <w:rPr>
                <w:rFonts w:ascii="Times New Roman" w:hAnsi="Times New Roman" w:cs="Times New Roman"/>
              </w:rPr>
            </w:pPr>
            <w:r>
              <w:rPr>
                <w:rFonts w:ascii="Times New Roman" w:hAnsi="Times New Roman" w:cs="Times New Roman"/>
              </w:rPr>
              <w:t>X1.5 mampu mengatasi hambatan manajemen</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19"/>
              <w:contextualSpacing/>
              <w:rPr>
                <w:rFonts w:ascii="Times New Roman" w:hAnsi="Times New Roman" w:cs="Times New Roman"/>
              </w:rPr>
            </w:pPr>
          </w:p>
        </w:tc>
        <w:tc>
          <w:tcPr>
            <w:tcW w:w="2776" w:type="dxa"/>
            <w:vAlign w:val="center"/>
          </w:tcPr>
          <w:p w:rsidR="00F2199F" w:rsidRPr="009B5C35" w:rsidRDefault="00F2199F" w:rsidP="009D0043">
            <w:pPr>
              <w:ind w:left="526" w:hanging="526"/>
              <w:contextualSpacing/>
              <w:rPr>
                <w:rFonts w:ascii="Times New Roman" w:hAnsi="Times New Roman" w:cs="Times New Roman"/>
              </w:rPr>
            </w:pPr>
            <w:r>
              <w:rPr>
                <w:rFonts w:ascii="Times New Roman" w:hAnsi="Times New Roman" w:cs="Times New Roman"/>
              </w:rPr>
              <w:t>X1.6 banyak pengalaman dalam menjalankan usahanya</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Align w:val="center"/>
          </w:tcPr>
          <w:p w:rsidR="00F2199F" w:rsidRPr="00BB18E2" w:rsidRDefault="00F2199F" w:rsidP="00F2199F">
            <w:pPr>
              <w:pStyle w:val="ListParagraph"/>
              <w:numPr>
                <w:ilvl w:val="0"/>
                <w:numId w:val="10"/>
              </w:numPr>
              <w:ind w:left="319"/>
              <w:rPr>
                <w:rFonts w:ascii="Times New Roman" w:hAnsi="Times New Roman" w:cs="Times New Roman"/>
              </w:rPr>
            </w:pPr>
            <w:r w:rsidRPr="00BB18E2">
              <w:rPr>
                <w:rFonts w:ascii="Times New Roman" w:hAnsi="Times New Roman" w:cs="Times New Roman"/>
              </w:rPr>
              <w:t>Manajemen pengetahuan</w:t>
            </w:r>
          </w:p>
        </w:tc>
        <w:tc>
          <w:tcPr>
            <w:tcW w:w="2776" w:type="dxa"/>
            <w:vAlign w:val="center"/>
          </w:tcPr>
          <w:p w:rsidR="00F2199F" w:rsidRPr="009B5C35" w:rsidRDefault="00F2199F" w:rsidP="009D0043">
            <w:pPr>
              <w:ind w:left="602" w:hanging="602"/>
              <w:contextualSpacing/>
              <w:rPr>
                <w:rFonts w:ascii="Times New Roman" w:hAnsi="Times New Roman" w:cs="Times New Roman"/>
              </w:rPr>
            </w:pPr>
            <w:r>
              <w:rPr>
                <w:rFonts w:ascii="TimesNewRomanPSMT" w:hAnsi="TimesNewRomanPSMT"/>
                <w:color w:val="000000"/>
                <w:sz w:val="24"/>
                <w:szCs w:val="24"/>
              </w:rPr>
              <w:t xml:space="preserve">X1.7 </w:t>
            </w:r>
            <w:r w:rsidRPr="00516A44">
              <w:rPr>
                <w:rFonts w:ascii="TimesNewRomanPSMT" w:hAnsi="TimesNewRomanPSMT"/>
                <w:color w:val="000000"/>
                <w:sz w:val="24"/>
                <w:szCs w:val="24"/>
              </w:rPr>
              <w:t>Pengetahuan</w:t>
            </w:r>
            <w:r>
              <w:rPr>
                <w:rFonts w:ascii="TimesNewRomanPSMT" w:hAnsi="TimesNewRomanPSMT"/>
                <w:color w:val="000000"/>
                <w:sz w:val="24"/>
                <w:szCs w:val="24"/>
              </w:rPr>
              <w:t xml:space="preserve"> yang luas.</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restart"/>
            <w:vAlign w:val="center"/>
          </w:tcPr>
          <w:p w:rsidR="00F2199F" w:rsidRPr="009B5C35" w:rsidRDefault="00F2199F" w:rsidP="009D0043">
            <w:pPr>
              <w:contextualSpacing/>
              <w:jc w:val="center"/>
              <w:rPr>
                <w:rFonts w:ascii="Times New Roman" w:hAnsi="Times New Roman" w:cs="Times New Roman"/>
              </w:rPr>
            </w:pPr>
            <w:r>
              <w:rPr>
                <w:rFonts w:ascii="Times New Roman" w:hAnsi="Times New Roman" w:cs="Times New Roman"/>
              </w:rPr>
              <w:t>Adaptabilitas Lingkungan</w:t>
            </w:r>
            <w:r w:rsidRPr="009B5C35">
              <w:rPr>
                <w:rFonts w:ascii="Times New Roman" w:hAnsi="Times New Roman" w:cs="Times New Roman"/>
              </w:rPr>
              <w:t xml:space="preserve"> (X2)</w:t>
            </w:r>
          </w:p>
        </w:tc>
        <w:tc>
          <w:tcPr>
            <w:tcW w:w="1851" w:type="dxa"/>
            <w:vMerge w:val="restart"/>
            <w:vAlign w:val="center"/>
          </w:tcPr>
          <w:p w:rsidR="00F2199F" w:rsidRPr="001E227D" w:rsidRDefault="00F2199F" w:rsidP="00F2199F">
            <w:pPr>
              <w:pStyle w:val="ListParagraph"/>
              <w:numPr>
                <w:ilvl w:val="0"/>
                <w:numId w:val="11"/>
              </w:numPr>
              <w:ind w:left="358"/>
              <w:rPr>
                <w:rFonts w:ascii="Times New Roman" w:hAnsi="Times New Roman" w:cs="Times New Roman"/>
              </w:rPr>
            </w:pPr>
            <w:r w:rsidRPr="001E227D">
              <w:rPr>
                <w:rFonts w:ascii="Times New Roman" w:hAnsi="Times New Roman" w:cs="Times New Roman"/>
              </w:rPr>
              <w:t>Kemampuan memahami pelanggan</w:t>
            </w:r>
          </w:p>
        </w:tc>
        <w:tc>
          <w:tcPr>
            <w:tcW w:w="2776" w:type="dxa"/>
            <w:vAlign w:val="center"/>
          </w:tcPr>
          <w:p w:rsidR="00F2199F" w:rsidRPr="009B5C35" w:rsidRDefault="00F2199F" w:rsidP="009D0043">
            <w:pPr>
              <w:ind w:left="475" w:hanging="475"/>
              <w:contextualSpacing/>
              <w:rPr>
                <w:rFonts w:ascii="Times New Roman" w:hAnsi="Times New Roman" w:cs="Times New Roman"/>
              </w:rPr>
            </w:pPr>
            <w:r>
              <w:rPr>
                <w:rFonts w:ascii="Times New Roman" w:hAnsi="Times New Roman" w:cs="Times New Roman"/>
              </w:rPr>
              <w:t>X2.1 Pandai membangun hubungan</w:t>
            </w:r>
          </w:p>
        </w:tc>
        <w:tc>
          <w:tcPr>
            <w:tcW w:w="1985" w:type="dxa"/>
            <w:vMerge w:val="restart"/>
            <w:vAlign w:val="center"/>
          </w:tcPr>
          <w:p w:rsidR="00F2199F" w:rsidRPr="009B5C35" w:rsidRDefault="00F2199F" w:rsidP="009D0043">
            <w:pPr>
              <w:contextualSpacing/>
              <w:jc w:val="center"/>
              <w:rPr>
                <w:rFonts w:ascii="Times New Roman" w:hAnsi="Times New Roman" w:cs="Times New Roman"/>
              </w:rPr>
            </w:pPr>
            <w:r w:rsidRPr="00211374">
              <w:rPr>
                <w:rFonts w:ascii="TimesNewRomanPSMT" w:hAnsi="TimesNewRomanPSMT"/>
                <w:color w:val="000000"/>
                <w:sz w:val="24"/>
                <w:szCs w:val="24"/>
              </w:rPr>
              <w:t>Pearce dan Robinson, 2007, Durand (1997</w:t>
            </w: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58"/>
              <w:contextualSpacing/>
              <w:rPr>
                <w:rFonts w:ascii="Times New Roman" w:hAnsi="Times New Roman" w:cs="Times New Roman"/>
              </w:rPr>
            </w:pPr>
          </w:p>
        </w:tc>
        <w:tc>
          <w:tcPr>
            <w:tcW w:w="2776" w:type="dxa"/>
            <w:vAlign w:val="center"/>
          </w:tcPr>
          <w:p w:rsidR="00F2199F" w:rsidRPr="009B5C35" w:rsidRDefault="00F2199F" w:rsidP="009D0043">
            <w:pPr>
              <w:ind w:left="475" w:hanging="475"/>
              <w:contextualSpacing/>
              <w:rPr>
                <w:rFonts w:ascii="Times New Roman" w:hAnsi="Times New Roman" w:cs="Times New Roman"/>
              </w:rPr>
            </w:pPr>
            <w:r>
              <w:rPr>
                <w:rFonts w:ascii="Times New Roman" w:hAnsi="Times New Roman" w:cs="Times New Roman"/>
              </w:rPr>
              <w:t>X2.2 mampu memenuhi keinginan pelanggan</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58"/>
              <w:contextualSpacing/>
              <w:rPr>
                <w:rFonts w:ascii="Times New Roman" w:hAnsi="Times New Roman" w:cs="Times New Roman"/>
              </w:rPr>
            </w:pPr>
          </w:p>
        </w:tc>
        <w:tc>
          <w:tcPr>
            <w:tcW w:w="2776" w:type="dxa"/>
            <w:vAlign w:val="center"/>
          </w:tcPr>
          <w:p w:rsidR="00F2199F" w:rsidRPr="009B5C35" w:rsidRDefault="00F2199F" w:rsidP="009D0043">
            <w:pPr>
              <w:ind w:left="475" w:hanging="475"/>
              <w:contextualSpacing/>
              <w:rPr>
                <w:rFonts w:ascii="Times New Roman" w:hAnsi="Times New Roman" w:cs="Times New Roman"/>
              </w:rPr>
            </w:pPr>
            <w:r>
              <w:rPr>
                <w:rFonts w:ascii="Times New Roman" w:hAnsi="Times New Roman" w:cs="Times New Roman"/>
              </w:rPr>
              <w:t>X2.3 mampu memenuhi kebutuhan pelanggan</w:t>
            </w:r>
          </w:p>
        </w:tc>
        <w:tc>
          <w:tcPr>
            <w:tcW w:w="1985" w:type="dxa"/>
            <w:vMerge/>
            <w:vAlign w:val="center"/>
          </w:tcPr>
          <w:p w:rsidR="00F2199F" w:rsidRPr="009B5C35" w:rsidRDefault="00F2199F" w:rsidP="009D0043">
            <w:pPr>
              <w:contextualSpacing/>
            </w:pPr>
          </w:p>
        </w:tc>
      </w:tr>
      <w:tr w:rsidR="00F2199F" w:rsidTr="009D0043">
        <w:trPr>
          <w:trHeight w:val="416"/>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1E227D" w:rsidRDefault="00F2199F" w:rsidP="00F2199F">
            <w:pPr>
              <w:pStyle w:val="ListParagraph"/>
              <w:numPr>
                <w:ilvl w:val="0"/>
                <w:numId w:val="11"/>
              </w:numPr>
              <w:ind w:left="358"/>
              <w:rPr>
                <w:rFonts w:ascii="Times New Roman" w:hAnsi="Times New Roman" w:cs="Times New Roman"/>
              </w:rPr>
            </w:pPr>
            <w:r w:rsidRPr="001E227D">
              <w:rPr>
                <w:rFonts w:ascii="Times New Roman" w:hAnsi="Times New Roman" w:cs="Times New Roman"/>
              </w:rPr>
              <w:t>Kemampuan memahami pesaing</w:t>
            </w:r>
          </w:p>
        </w:tc>
        <w:tc>
          <w:tcPr>
            <w:tcW w:w="2776" w:type="dxa"/>
            <w:vAlign w:val="center"/>
          </w:tcPr>
          <w:p w:rsidR="00F2199F" w:rsidRPr="009B5C35" w:rsidRDefault="00F2199F" w:rsidP="009D0043">
            <w:pPr>
              <w:ind w:left="430" w:hanging="430"/>
              <w:contextualSpacing/>
              <w:rPr>
                <w:rFonts w:ascii="Times New Roman" w:hAnsi="Times New Roman" w:cs="Times New Roman"/>
              </w:rPr>
            </w:pPr>
            <w:r>
              <w:rPr>
                <w:rFonts w:ascii="Times New Roman" w:hAnsi="Times New Roman" w:cs="Times New Roman"/>
              </w:rPr>
              <w:t>X2.4 mampu mengikuti perubahan pesaing</w:t>
            </w:r>
          </w:p>
        </w:tc>
        <w:tc>
          <w:tcPr>
            <w:tcW w:w="1985" w:type="dxa"/>
            <w:vMerge/>
            <w:vAlign w:val="center"/>
          </w:tcPr>
          <w:p w:rsidR="00F2199F" w:rsidRPr="009B5C35" w:rsidRDefault="00F2199F" w:rsidP="009D0043">
            <w:pPr>
              <w:contextualSpacing/>
            </w:pPr>
          </w:p>
        </w:tc>
      </w:tr>
      <w:tr w:rsidR="00F2199F" w:rsidTr="009D0043">
        <w:trPr>
          <w:trHeight w:val="433"/>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58"/>
              <w:contextualSpacing/>
              <w:rPr>
                <w:rFonts w:ascii="Times New Roman" w:hAnsi="Times New Roman" w:cs="Times New Roman"/>
              </w:rPr>
            </w:pPr>
          </w:p>
        </w:tc>
        <w:tc>
          <w:tcPr>
            <w:tcW w:w="2776" w:type="dxa"/>
            <w:vAlign w:val="center"/>
          </w:tcPr>
          <w:p w:rsidR="00F2199F" w:rsidRPr="009B5C35" w:rsidRDefault="00F2199F" w:rsidP="009D0043">
            <w:pPr>
              <w:ind w:left="430" w:hanging="430"/>
              <w:contextualSpacing/>
              <w:rPr>
                <w:rFonts w:ascii="Times New Roman" w:hAnsi="Times New Roman" w:cs="Times New Roman"/>
              </w:rPr>
            </w:pPr>
            <w:r>
              <w:rPr>
                <w:rFonts w:ascii="Times New Roman" w:hAnsi="Times New Roman" w:cs="Times New Roman"/>
              </w:rPr>
              <w:t>X2.5 Informasi tentang pesaing</w:t>
            </w:r>
          </w:p>
        </w:tc>
        <w:tc>
          <w:tcPr>
            <w:tcW w:w="1985" w:type="dxa"/>
            <w:vMerge/>
            <w:vAlign w:val="center"/>
          </w:tcPr>
          <w:p w:rsidR="00F2199F" w:rsidRPr="009B5C35" w:rsidRDefault="00F2199F" w:rsidP="009D0043">
            <w:pPr>
              <w:contextualSpacing/>
            </w:pPr>
          </w:p>
        </w:tc>
      </w:tr>
      <w:tr w:rsidR="00F2199F" w:rsidTr="009D0043">
        <w:trPr>
          <w:trHeight w:val="388"/>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1E227D" w:rsidRDefault="00F2199F" w:rsidP="00F2199F">
            <w:pPr>
              <w:pStyle w:val="ListParagraph"/>
              <w:numPr>
                <w:ilvl w:val="0"/>
                <w:numId w:val="11"/>
              </w:numPr>
              <w:ind w:left="358"/>
              <w:rPr>
                <w:rFonts w:ascii="Times New Roman" w:hAnsi="Times New Roman" w:cs="Times New Roman"/>
              </w:rPr>
            </w:pPr>
            <w:r w:rsidRPr="001E227D">
              <w:rPr>
                <w:rFonts w:ascii="Times New Roman" w:hAnsi="Times New Roman" w:cs="Times New Roman"/>
              </w:rPr>
              <w:t>Kemampuan bekerja sama dengan penyalur</w:t>
            </w:r>
          </w:p>
        </w:tc>
        <w:tc>
          <w:tcPr>
            <w:tcW w:w="2776" w:type="dxa"/>
            <w:vAlign w:val="center"/>
          </w:tcPr>
          <w:p w:rsidR="00F2199F" w:rsidRPr="009B5C35" w:rsidRDefault="00F2199F" w:rsidP="009D0043">
            <w:pPr>
              <w:ind w:left="430" w:hanging="425"/>
              <w:contextualSpacing/>
              <w:rPr>
                <w:rFonts w:ascii="Times New Roman" w:hAnsi="Times New Roman" w:cs="Times New Roman"/>
              </w:rPr>
            </w:pPr>
            <w:r>
              <w:rPr>
                <w:rFonts w:ascii="Times New Roman" w:hAnsi="Times New Roman" w:cs="Times New Roman"/>
              </w:rPr>
              <w:t>X2.6 mampu bekerja sama dengan baik</w:t>
            </w:r>
          </w:p>
        </w:tc>
        <w:tc>
          <w:tcPr>
            <w:tcW w:w="1985" w:type="dxa"/>
            <w:vMerge/>
            <w:vAlign w:val="center"/>
          </w:tcPr>
          <w:p w:rsidR="00F2199F" w:rsidRPr="009B5C35" w:rsidRDefault="00F2199F" w:rsidP="009D0043">
            <w:pPr>
              <w:contextualSpacing/>
            </w:pPr>
          </w:p>
        </w:tc>
      </w:tr>
      <w:tr w:rsidR="00F2199F" w:rsidTr="009D0043">
        <w:trPr>
          <w:trHeight w:val="549"/>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contextualSpacing/>
              <w:rPr>
                <w:rFonts w:ascii="Times New Roman" w:hAnsi="Times New Roman" w:cs="Times New Roman"/>
              </w:rPr>
            </w:pPr>
          </w:p>
        </w:tc>
        <w:tc>
          <w:tcPr>
            <w:tcW w:w="2776" w:type="dxa"/>
            <w:vAlign w:val="center"/>
          </w:tcPr>
          <w:p w:rsidR="00F2199F" w:rsidRPr="009B5C35" w:rsidRDefault="00F2199F" w:rsidP="009D0043">
            <w:pPr>
              <w:ind w:left="430" w:hanging="430"/>
              <w:contextualSpacing/>
              <w:rPr>
                <w:rFonts w:ascii="Times New Roman" w:hAnsi="Times New Roman" w:cs="Times New Roman"/>
              </w:rPr>
            </w:pPr>
            <w:r>
              <w:rPr>
                <w:rFonts w:ascii="Times New Roman" w:hAnsi="Times New Roman" w:cs="Times New Roman"/>
              </w:rPr>
              <w:t>X2.7 Komunikasi dengan penyalur</w:t>
            </w:r>
          </w:p>
        </w:tc>
        <w:tc>
          <w:tcPr>
            <w:tcW w:w="1985" w:type="dxa"/>
            <w:vMerge/>
            <w:vAlign w:val="center"/>
          </w:tcPr>
          <w:p w:rsidR="00F2199F" w:rsidRPr="009B5C35" w:rsidRDefault="00F2199F" w:rsidP="009D0043">
            <w:pPr>
              <w:contextualSpacing/>
            </w:pPr>
          </w:p>
        </w:tc>
      </w:tr>
      <w:tr w:rsidR="00F2199F" w:rsidTr="009D0043">
        <w:trPr>
          <w:trHeight w:val="565"/>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contextualSpacing/>
              <w:rPr>
                <w:rFonts w:ascii="Times New Roman" w:hAnsi="Times New Roman" w:cs="Times New Roman"/>
              </w:rPr>
            </w:pPr>
          </w:p>
        </w:tc>
        <w:tc>
          <w:tcPr>
            <w:tcW w:w="2776" w:type="dxa"/>
            <w:vAlign w:val="center"/>
          </w:tcPr>
          <w:p w:rsidR="00F2199F" w:rsidRPr="009B5C35" w:rsidRDefault="00F2199F" w:rsidP="009D0043">
            <w:pPr>
              <w:ind w:left="430" w:hanging="430"/>
              <w:contextualSpacing/>
              <w:rPr>
                <w:rFonts w:ascii="Times New Roman" w:hAnsi="Times New Roman" w:cs="Times New Roman"/>
              </w:rPr>
            </w:pPr>
            <w:r>
              <w:rPr>
                <w:rFonts w:ascii="Times New Roman" w:hAnsi="Times New Roman" w:cs="Times New Roman"/>
              </w:rPr>
              <w:t>X2.8 Koordinasi dengan penyalur</w:t>
            </w:r>
          </w:p>
        </w:tc>
        <w:tc>
          <w:tcPr>
            <w:tcW w:w="1985" w:type="dxa"/>
            <w:vMerge/>
            <w:vAlign w:val="center"/>
          </w:tcPr>
          <w:p w:rsidR="00F2199F" w:rsidRPr="009B5C35" w:rsidRDefault="00F2199F" w:rsidP="009D0043">
            <w:pPr>
              <w:contextualSpacing/>
            </w:pPr>
          </w:p>
        </w:tc>
      </w:tr>
      <w:tr w:rsidR="00F2199F" w:rsidTr="009D0043">
        <w:trPr>
          <w:trHeight w:val="565"/>
          <w:jc w:val="center"/>
        </w:trPr>
        <w:tc>
          <w:tcPr>
            <w:tcW w:w="1605" w:type="dxa"/>
            <w:vMerge w:val="restart"/>
            <w:vAlign w:val="center"/>
          </w:tcPr>
          <w:p w:rsidR="00F2199F" w:rsidRPr="009B5C35" w:rsidRDefault="00F2199F" w:rsidP="009D0043">
            <w:pPr>
              <w:contextualSpacing/>
              <w:jc w:val="center"/>
              <w:rPr>
                <w:rFonts w:ascii="Times New Roman" w:hAnsi="Times New Roman" w:cs="Times New Roman"/>
              </w:rPr>
            </w:pPr>
            <w:r>
              <w:rPr>
                <w:rFonts w:ascii="Times New Roman" w:hAnsi="Times New Roman" w:cs="Times New Roman"/>
              </w:rPr>
              <w:t>Orientasi Kewirausahaan (X3)</w:t>
            </w:r>
          </w:p>
        </w:tc>
        <w:tc>
          <w:tcPr>
            <w:tcW w:w="1851" w:type="dxa"/>
            <w:vMerge w:val="restart"/>
            <w:vAlign w:val="center"/>
          </w:tcPr>
          <w:p w:rsidR="00F2199F" w:rsidRPr="00764685" w:rsidRDefault="00F2199F" w:rsidP="00F2199F">
            <w:pPr>
              <w:pStyle w:val="ListParagraph"/>
              <w:numPr>
                <w:ilvl w:val="0"/>
                <w:numId w:val="12"/>
              </w:numPr>
              <w:ind w:left="358"/>
              <w:rPr>
                <w:rFonts w:ascii="Times New Roman" w:hAnsi="Times New Roman" w:cs="Times New Roman"/>
              </w:rPr>
            </w:pPr>
            <w:r w:rsidRPr="00764685">
              <w:rPr>
                <w:rFonts w:ascii="Times New Roman" w:hAnsi="Times New Roman" w:cs="Times New Roman"/>
              </w:rPr>
              <w:t>Keinovatifan</w:t>
            </w:r>
          </w:p>
        </w:tc>
        <w:tc>
          <w:tcPr>
            <w:tcW w:w="2776" w:type="dxa"/>
            <w:vAlign w:val="center"/>
          </w:tcPr>
          <w:p w:rsidR="00F2199F" w:rsidRDefault="00F2199F" w:rsidP="009D0043">
            <w:pPr>
              <w:ind w:left="385" w:hanging="385"/>
              <w:contextualSpacing/>
              <w:rPr>
                <w:rFonts w:ascii="Times New Roman" w:hAnsi="Times New Roman" w:cs="Times New Roman"/>
              </w:rPr>
            </w:pPr>
            <w:r>
              <w:rPr>
                <w:rFonts w:ascii="Times New Roman" w:hAnsi="Times New Roman" w:cs="Times New Roman"/>
              </w:rPr>
              <w:t>X3.1 Mampu menciptakan produk baru</w:t>
            </w:r>
          </w:p>
        </w:tc>
        <w:tc>
          <w:tcPr>
            <w:tcW w:w="1985" w:type="dxa"/>
            <w:vMerge w:val="restart"/>
            <w:vAlign w:val="center"/>
          </w:tcPr>
          <w:p w:rsidR="00F2199F" w:rsidRPr="009B5C35" w:rsidRDefault="00F2199F" w:rsidP="009D0043">
            <w:pPr>
              <w:contextualSpacing/>
            </w:pPr>
            <w:r w:rsidRPr="005F6474">
              <w:rPr>
                <w:rStyle w:val="fontstyle01"/>
                <w:rFonts w:ascii="Times New Roman" w:hAnsi="Times New Roman" w:cs="Times New Roman"/>
              </w:rPr>
              <w:t>Miller (1983)</w:t>
            </w:r>
          </w:p>
        </w:tc>
      </w:tr>
      <w:tr w:rsidR="00F2199F" w:rsidTr="009D0043">
        <w:trPr>
          <w:trHeight w:val="565"/>
          <w:jc w:val="center"/>
        </w:trPr>
        <w:tc>
          <w:tcPr>
            <w:tcW w:w="1605" w:type="dxa"/>
            <w:vMerge/>
            <w:vAlign w:val="center"/>
          </w:tcPr>
          <w:p w:rsidR="00F2199F" w:rsidRDefault="00F2199F" w:rsidP="009D0043">
            <w:pPr>
              <w:contextualSpacing/>
              <w:rPr>
                <w:rFonts w:ascii="Times New Roman" w:hAnsi="Times New Roman" w:cs="Times New Roman"/>
              </w:rPr>
            </w:pPr>
          </w:p>
        </w:tc>
        <w:tc>
          <w:tcPr>
            <w:tcW w:w="1851" w:type="dxa"/>
            <w:vMerge/>
            <w:vAlign w:val="center"/>
          </w:tcPr>
          <w:p w:rsidR="00F2199F" w:rsidRDefault="00F2199F" w:rsidP="009D0043">
            <w:pPr>
              <w:contextualSpacing/>
              <w:rPr>
                <w:rFonts w:ascii="Times New Roman" w:hAnsi="Times New Roman" w:cs="Times New Roman"/>
              </w:rPr>
            </w:pPr>
          </w:p>
        </w:tc>
        <w:tc>
          <w:tcPr>
            <w:tcW w:w="2776" w:type="dxa"/>
            <w:vAlign w:val="center"/>
          </w:tcPr>
          <w:p w:rsidR="00F2199F" w:rsidRDefault="00F2199F" w:rsidP="009D0043">
            <w:pPr>
              <w:ind w:left="385" w:hanging="385"/>
              <w:contextualSpacing/>
              <w:rPr>
                <w:rFonts w:ascii="Times New Roman" w:hAnsi="Times New Roman" w:cs="Times New Roman"/>
              </w:rPr>
            </w:pPr>
            <w:r>
              <w:rPr>
                <w:rFonts w:ascii="Times New Roman" w:hAnsi="Times New Roman" w:cs="Times New Roman"/>
              </w:rPr>
              <w:t xml:space="preserve">X3.2 </w:t>
            </w:r>
            <w:r>
              <w:rPr>
                <w:rFonts w:ascii="Times New Roman" w:hAnsi="Times New Roman" w:cs="Times New Roman"/>
                <w:sz w:val="24"/>
              </w:rPr>
              <w:t>M</w:t>
            </w:r>
            <w:r w:rsidRPr="00F503F3">
              <w:rPr>
                <w:rFonts w:ascii="Times New Roman" w:hAnsi="Times New Roman" w:cs="Times New Roman"/>
                <w:sz w:val="24"/>
              </w:rPr>
              <w:t>ampu ber</w:t>
            </w:r>
            <w:r>
              <w:rPr>
                <w:rFonts w:ascii="Times New Roman" w:hAnsi="Times New Roman" w:cs="Times New Roman"/>
              </w:rPr>
              <w:t>eksperimen</w:t>
            </w:r>
          </w:p>
        </w:tc>
        <w:tc>
          <w:tcPr>
            <w:tcW w:w="1985" w:type="dxa"/>
            <w:vMerge/>
            <w:vAlign w:val="center"/>
          </w:tcPr>
          <w:p w:rsidR="00F2199F" w:rsidRDefault="00F2199F" w:rsidP="009D0043">
            <w:pPr>
              <w:contextualSpacing/>
            </w:pPr>
          </w:p>
        </w:tc>
      </w:tr>
      <w:tr w:rsidR="00F2199F" w:rsidTr="009D0043">
        <w:trPr>
          <w:trHeight w:val="565"/>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764685" w:rsidRDefault="00F2199F" w:rsidP="00F2199F">
            <w:pPr>
              <w:pStyle w:val="ListParagraph"/>
              <w:numPr>
                <w:ilvl w:val="0"/>
                <w:numId w:val="12"/>
              </w:numPr>
              <w:ind w:left="373"/>
              <w:rPr>
                <w:rFonts w:ascii="Times New Roman" w:hAnsi="Times New Roman" w:cs="Times New Roman"/>
              </w:rPr>
            </w:pPr>
            <w:r w:rsidRPr="00764685">
              <w:rPr>
                <w:rFonts w:ascii="Times New Roman" w:hAnsi="Times New Roman" w:cs="Times New Roman"/>
              </w:rPr>
              <w:t>Keproaktifan</w:t>
            </w:r>
          </w:p>
        </w:tc>
        <w:tc>
          <w:tcPr>
            <w:tcW w:w="2776" w:type="dxa"/>
            <w:vAlign w:val="center"/>
          </w:tcPr>
          <w:p w:rsidR="00F2199F" w:rsidRDefault="00F2199F" w:rsidP="009D0043">
            <w:pPr>
              <w:ind w:left="385" w:hanging="385"/>
              <w:contextualSpacing/>
              <w:rPr>
                <w:rFonts w:ascii="Times New Roman" w:hAnsi="Times New Roman" w:cs="Times New Roman"/>
              </w:rPr>
            </w:pPr>
            <w:r>
              <w:rPr>
                <w:rFonts w:ascii="Times New Roman" w:hAnsi="Times New Roman" w:cs="Times New Roman"/>
              </w:rPr>
              <w:t>X3.3 Mampu memanfaatkan peluang</w:t>
            </w:r>
          </w:p>
        </w:tc>
        <w:tc>
          <w:tcPr>
            <w:tcW w:w="1985" w:type="dxa"/>
            <w:vMerge/>
            <w:vAlign w:val="center"/>
          </w:tcPr>
          <w:p w:rsidR="00F2199F" w:rsidRPr="009B5C35" w:rsidRDefault="00F2199F" w:rsidP="009D0043">
            <w:pPr>
              <w:contextualSpacing/>
            </w:pPr>
          </w:p>
        </w:tc>
      </w:tr>
      <w:tr w:rsidR="00F2199F" w:rsidTr="009D0043">
        <w:trPr>
          <w:trHeight w:val="565"/>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Default="00F2199F" w:rsidP="009D0043">
            <w:pPr>
              <w:ind w:left="373"/>
              <w:contextualSpacing/>
              <w:rPr>
                <w:rFonts w:ascii="Times New Roman" w:hAnsi="Times New Roman" w:cs="Times New Roman"/>
              </w:rPr>
            </w:pPr>
          </w:p>
        </w:tc>
        <w:tc>
          <w:tcPr>
            <w:tcW w:w="2776" w:type="dxa"/>
            <w:vAlign w:val="center"/>
          </w:tcPr>
          <w:p w:rsidR="00F2199F" w:rsidRDefault="00F2199F" w:rsidP="009D0043">
            <w:pPr>
              <w:ind w:left="385" w:hanging="385"/>
              <w:contextualSpacing/>
              <w:rPr>
                <w:rFonts w:ascii="Times New Roman" w:hAnsi="Times New Roman" w:cs="Times New Roman"/>
              </w:rPr>
            </w:pPr>
            <w:r>
              <w:rPr>
                <w:rFonts w:ascii="Times New Roman" w:hAnsi="Times New Roman" w:cs="Times New Roman"/>
              </w:rPr>
              <w:t>X3.4 Tanggap terhadap perubahan</w:t>
            </w:r>
          </w:p>
        </w:tc>
        <w:tc>
          <w:tcPr>
            <w:tcW w:w="1985" w:type="dxa"/>
            <w:vMerge/>
            <w:vAlign w:val="center"/>
          </w:tcPr>
          <w:p w:rsidR="00F2199F" w:rsidRPr="009B5C35" w:rsidRDefault="00F2199F" w:rsidP="009D0043">
            <w:pPr>
              <w:contextualSpacing/>
            </w:pPr>
          </w:p>
        </w:tc>
      </w:tr>
      <w:tr w:rsidR="00F2199F" w:rsidTr="009D0043">
        <w:trPr>
          <w:trHeight w:val="565"/>
          <w:jc w:val="center"/>
        </w:trPr>
        <w:tc>
          <w:tcPr>
            <w:tcW w:w="1605" w:type="dxa"/>
            <w:vMerge/>
            <w:vAlign w:val="center"/>
          </w:tcPr>
          <w:p w:rsidR="00F2199F" w:rsidRPr="009B5C35" w:rsidRDefault="00F2199F" w:rsidP="009D0043">
            <w:pPr>
              <w:contextualSpacing/>
              <w:rPr>
                <w:rFonts w:ascii="Times New Roman" w:hAnsi="Times New Roman" w:cs="Times New Roman"/>
              </w:rPr>
            </w:pPr>
          </w:p>
        </w:tc>
        <w:tc>
          <w:tcPr>
            <w:tcW w:w="1851" w:type="dxa"/>
            <w:vAlign w:val="center"/>
          </w:tcPr>
          <w:p w:rsidR="00F2199F" w:rsidRPr="00764685" w:rsidRDefault="00F2199F" w:rsidP="00F2199F">
            <w:pPr>
              <w:pStyle w:val="ListParagraph"/>
              <w:numPr>
                <w:ilvl w:val="0"/>
                <w:numId w:val="12"/>
              </w:numPr>
              <w:ind w:left="373"/>
              <w:rPr>
                <w:rFonts w:ascii="Times New Roman" w:hAnsi="Times New Roman" w:cs="Times New Roman"/>
                <w:i/>
              </w:rPr>
            </w:pPr>
            <w:r w:rsidRPr="00764685">
              <w:rPr>
                <w:rFonts w:ascii="Times New Roman" w:hAnsi="Times New Roman" w:cs="Times New Roman"/>
                <w:i/>
              </w:rPr>
              <w:t>Risk taking</w:t>
            </w:r>
          </w:p>
        </w:tc>
        <w:tc>
          <w:tcPr>
            <w:tcW w:w="2776" w:type="dxa"/>
            <w:vAlign w:val="center"/>
          </w:tcPr>
          <w:p w:rsidR="00F2199F" w:rsidRDefault="00F2199F" w:rsidP="009D0043">
            <w:pPr>
              <w:ind w:left="385" w:hanging="385"/>
              <w:contextualSpacing/>
              <w:rPr>
                <w:rFonts w:ascii="Times New Roman" w:hAnsi="Times New Roman" w:cs="Times New Roman"/>
              </w:rPr>
            </w:pPr>
            <w:r>
              <w:rPr>
                <w:rFonts w:ascii="Times New Roman" w:hAnsi="Times New Roman" w:cs="Times New Roman"/>
              </w:rPr>
              <w:t>X3.5 Mampu mengambil resiko</w:t>
            </w:r>
          </w:p>
        </w:tc>
        <w:tc>
          <w:tcPr>
            <w:tcW w:w="1985" w:type="dxa"/>
            <w:vMerge/>
            <w:vAlign w:val="center"/>
          </w:tcPr>
          <w:p w:rsidR="00F2199F" w:rsidRPr="009B5C35" w:rsidRDefault="00F2199F" w:rsidP="009D0043">
            <w:pPr>
              <w:contextualSpacing/>
            </w:pPr>
          </w:p>
        </w:tc>
      </w:tr>
      <w:tr w:rsidR="00F2199F" w:rsidTr="009D0043">
        <w:trPr>
          <w:jc w:val="center"/>
        </w:trPr>
        <w:tc>
          <w:tcPr>
            <w:tcW w:w="1605" w:type="dxa"/>
            <w:vMerge w:val="restart"/>
            <w:vAlign w:val="center"/>
          </w:tcPr>
          <w:p w:rsidR="00F2199F" w:rsidRPr="009B5C35" w:rsidRDefault="00F2199F" w:rsidP="009D0043">
            <w:pPr>
              <w:contextualSpacing/>
              <w:jc w:val="center"/>
              <w:rPr>
                <w:rFonts w:ascii="Times New Roman" w:hAnsi="Times New Roman" w:cs="Times New Roman"/>
              </w:rPr>
            </w:pPr>
            <w:r>
              <w:rPr>
                <w:rFonts w:ascii="Times New Roman" w:hAnsi="Times New Roman" w:cs="Times New Roman"/>
              </w:rPr>
              <w:t>Kualitas Strategi Bersaing (M</w:t>
            </w:r>
            <w:r w:rsidRPr="009B5C35">
              <w:rPr>
                <w:rFonts w:ascii="Times New Roman" w:hAnsi="Times New Roman" w:cs="Times New Roman"/>
              </w:rPr>
              <w:t>)</w:t>
            </w:r>
          </w:p>
        </w:tc>
        <w:tc>
          <w:tcPr>
            <w:tcW w:w="1851" w:type="dxa"/>
            <w:vMerge w:val="restart"/>
            <w:vAlign w:val="center"/>
          </w:tcPr>
          <w:p w:rsidR="00F2199F" w:rsidRPr="00764685" w:rsidRDefault="00F2199F" w:rsidP="00F2199F">
            <w:pPr>
              <w:pStyle w:val="ListParagraph"/>
              <w:numPr>
                <w:ilvl w:val="0"/>
                <w:numId w:val="13"/>
              </w:numPr>
              <w:ind w:left="343"/>
              <w:rPr>
                <w:rFonts w:ascii="Times New Roman" w:hAnsi="Times New Roman" w:cs="Times New Roman"/>
              </w:rPr>
            </w:pPr>
            <w:r w:rsidRPr="00764685">
              <w:rPr>
                <w:rFonts w:ascii="Times New Roman" w:hAnsi="Times New Roman" w:cs="Times New Roman"/>
              </w:rPr>
              <w:t>Bernilai</w:t>
            </w: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X4.1 Mampu menghasilkan produk lebih baik</w:t>
            </w:r>
          </w:p>
        </w:tc>
        <w:tc>
          <w:tcPr>
            <w:tcW w:w="1985" w:type="dxa"/>
            <w:vMerge w:val="restart"/>
            <w:vAlign w:val="center"/>
          </w:tcPr>
          <w:p w:rsidR="00F2199F" w:rsidRPr="009B5C35" w:rsidRDefault="00F2199F" w:rsidP="009D0043">
            <w:pPr>
              <w:contextualSpacing/>
              <w:jc w:val="center"/>
              <w:rPr>
                <w:rFonts w:ascii="Times New Roman" w:hAnsi="Times New Roman" w:cs="Times New Roman"/>
              </w:rPr>
            </w:pPr>
            <w:r w:rsidRPr="00211374">
              <w:rPr>
                <w:rFonts w:ascii="TimesNewRomanPSMT" w:hAnsi="TimesNewRomanPSMT"/>
                <w:color w:val="000000"/>
                <w:sz w:val="24"/>
                <w:szCs w:val="24"/>
              </w:rPr>
              <w:t>Barney 1991,2</w:t>
            </w:r>
            <w:r>
              <w:rPr>
                <w:rFonts w:ascii="TimesNewRomanPSMT" w:hAnsi="TimesNewRomanPSMT"/>
                <w:color w:val="000000"/>
                <w:sz w:val="24"/>
                <w:szCs w:val="24"/>
              </w:rPr>
              <w:t>001,2007; Lewin and Phelan 1999</w:t>
            </w:r>
            <w:r w:rsidRPr="00211374">
              <w:rPr>
                <w:rFonts w:ascii="TimesNewRomanPSMT" w:hAnsi="TimesNewRomanPSMT"/>
                <w:color w:val="000000"/>
                <w:sz w:val="24"/>
                <w:szCs w:val="24"/>
              </w:rPr>
              <w:t>)</w:t>
            </w:r>
          </w:p>
        </w:tc>
      </w:tr>
      <w:tr w:rsidR="00F2199F" w:rsidTr="009D0043">
        <w:trPr>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43"/>
              <w:contextualSpacing/>
              <w:rPr>
                <w:rFonts w:ascii="Times New Roman" w:hAnsi="Times New Roman" w:cs="Times New Roman"/>
              </w:rPr>
            </w:pP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X4.2 Mampu menghasilkan produk sesuai kebutuhan pelanggan</w:t>
            </w:r>
          </w:p>
        </w:tc>
        <w:tc>
          <w:tcPr>
            <w:tcW w:w="1985" w:type="dxa"/>
            <w:vMerge/>
          </w:tcPr>
          <w:p w:rsidR="00F2199F" w:rsidRDefault="00F2199F" w:rsidP="009D0043">
            <w:pPr>
              <w:contextualSpacing/>
            </w:pPr>
          </w:p>
        </w:tc>
      </w:tr>
      <w:tr w:rsidR="00F2199F" w:rsidTr="009D0043">
        <w:trPr>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vMerge w:val="restart"/>
            <w:vAlign w:val="center"/>
          </w:tcPr>
          <w:p w:rsidR="00F2199F" w:rsidRPr="00764685" w:rsidRDefault="00F2199F" w:rsidP="00F2199F">
            <w:pPr>
              <w:pStyle w:val="ListParagraph"/>
              <w:numPr>
                <w:ilvl w:val="0"/>
                <w:numId w:val="13"/>
              </w:numPr>
              <w:ind w:left="343"/>
              <w:rPr>
                <w:rFonts w:ascii="Times New Roman" w:hAnsi="Times New Roman" w:cs="Times New Roman"/>
              </w:rPr>
            </w:pPr>
            <w:r w:rsidRPr="00764685">
              <w:rPr>
                <w:rFonts w:ascii="Times New Roman" w:hAnsi="Times New Roman" w:cs="Times New Roman"/>
              </w:rPr>
              <w:t>Unik</w:t>
            </w: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X4.3 Mampu menghasilkan produk yang unik</w:t>
            </w:r>
          </w:p>
        </w:tc>
        <w:tc>
          <w:tcPr>
            <w:tcW w:w="1985" w:type="dxa"/>
            <w:vMerge/>
          </w:tcPr>
          <w:p w:rsidR="00F2199F" w:rsidRDefault="00F2199F" w:rsidP="009D0043">
            <w:pPr>
              <w:contextualSpacing/>
            </w:pPr>
          </w:p>
        </w:tc>
      </w:tr>
      <w:tr w:rsidR="00F2199F" w:rsidTr="009D0043">
        <w:trPr>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vMerge/>
            <w:vAlign w:val="center"/>
          </w:tcPr>
          <w:p w:rsidR="00F2199F" w:rsidRPr="009B5C35" w:rsidRDefault="00F2199F" w:rsidP="009D0043">
            <w:pPr>
              <w:ind w:left="343"/>
              <w:contextualSpacing/>
              <w:rPr>
                <w:rFonts w:ascii="Times New Roman" w:hAnsi="Times New Roman" w:cs="Times New Roman"/>
              </w:rPr>
            </w:pP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X4.4 Mempunyai ciri khas</w:t>
            </w:r>
          </w:p>
        </w:tc>
        <w:tc>
          <w:tcPr>
            <w:tcW w:w="1985" w:type="dxa"/>
            <w:vMerge/>
          </w:tcPr>
          <w:p w:rsidR="00F2199F" w:rsidRDefault="00F2199F" w:rsidP="009D0043">
            <w:pPr>
              <w:contextualSpacing/>
            </w:pPr>
          </w:p>
        </w:tc>
      </w:tr>
      <w:tr w:rsidR="00F2199F" w:rsidTr="009D0043">
        <w:trPr>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vAlign w:val="center"/>
          </w:tcPr>
          <w:p w:rsidR="00F2199F" w:rsidRPr="00764685" w:rsidRDefault="00F2199F" w:rsidP="00F2199F">
            <w:pPr>
              <w:pStyle w:val="ListParagraph"/>
              <w:numPr>
                <w:ilvl w:val="0"/>
                <w:numId w:val="13"/>
              </w:numPr>
              <w:ind w:left="343"/>
              <w:rPr>
                <w:rFonts w:ascii="Times New Roman" w:hAnsi="Times New Roman" w:cs="Times New Roman"/>
              </w:rPr>
            </w:pPr>
            <w:r w:rsidRPr="00764685">
              <w:rPr>
                <w:rFonts w:ascii="Times New Roman" w:hAnsi="Times New Roman" w:cs="Times New Roman"/>
              </w:rPr>
              <w:t xml:space="preserve">Susah tergantikan </w:t>
            </w: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X4.5 mampu menghasilkan produk manik-manik dengan motif yang susah tergantikan</w:t>
            </w:r>
          </w:p>
        </w:tc>
        <w:tc>
          <w:tcPr>
            <w:tcW w:w="1985" w:type="dxa"/>
            <w:vMerge/>
          </w:tcPr>
          <w:p w:rsidR="00F2199F" w:rsidRDefault="00F2199F" w:rsidP="009D0043">
            <w:pPr>
              <w:contextualSpacing/>
            </w:pPr>
          </w:p>
        </w:tc>
      </w:tr>
      <w:tr w:rsidR="00F2199F" w:rsidTr="009D0043">
        <w:trPr>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tcPr>
          <w:p w:rsidR="00F2199F" w:rsidRPr="00764685" w:rsidRDefault="00F2199F" w:rsidP="00F2199F">
            <w:pPr>
              <w:pStyle w:val="ListParagraph"/>
              <w:numPr>
                <w:ilvl w:val="0"/>
                <w:numId w:val="13"/>
              </w:numPr>
              <w:ind w:left="343"/>
              <w:rPr>
                <w:rFonts w:ascii="Times New Roman" w:hAnsi="Times New Roman" w:cs="Times New Roman"/>
              </w:rPr>
            </w:pPr>
            <w:r w:rsidRPr="00764685">
              <w:rPr>
                <w:rFonts w:ascii="Times New Roman" w:hAnsi="Times New Roman" w:cs="Times New Roman"/>
              </w:rPr>
              <w:t>Tidak dapat ditiru</w:t>
            </w:r>
          </w:p>
        </w:tc>
        <w:tc>
          <w:tcPr>
            <w:tcW w:w="2776" w:type="dxa"/>
            <w:vAlign w:val="center"/>
          </w:tcPr>
          <w:p w:rsidR="00F2199F" w:rsidRPr="009B5C35" w:rsidRDefault="00F2199F" w:rsidP="009D0043">
            <w:pPr>
              <w:ind w:left="325" w:hanging="325"/>
              <w:contextualSpacing/>
              <w:rPr>
                <w:rFonts w:ascii="Times New Roman" w:hAnsi="Times New Roman" w:cs="Times New Roman"/>
              </w:rPr>
            </w:pPr>
            <w:r>
              <w:rPr>
                <w:rFonts w:ascii="Times New Roman" w:hAnsi="Times New Roman" w:cs="Times New Roman"/>
              </w:rPr>
              <w:t>X4.6 Mampu menghasilkan produk manik-manik dengan motif tidak mudah ditiru dengan sempurna</w:t>
            </w:r>
          </w:p>
        </w:tc>
        <w:tc>
          <w:tcPr>
            <w:tcW w:w="1985" w:type="dxa"/>
            <w:vMerge/>
          </w:tcPr>
          <w:p w:rsidR="00F2199F" w:rsidRDefault="00F2199F" w:rsidP="009D0043">
            <w:pPr>
              <w:contextualSpacing/>
            </w:pPr>
          </w:p>
        </w:tc>
      </w:tr>
      <w:tr w:rsidR="00F2199F" w:rsidTr="009D0043">
        <w:trPr>
          <w:trHeight w:val="469"/>
          <w:jc w:val="center"/>
        </w:trPr>
        <w:tc>
          <w:tcPr>
            <w:tcW w:w="1605" w:type="dxa"/>
            <w:vMerge w:val="restart"/>
            <w:vAlign w:val="center"/>
          </w:tcPr>
          <w:p w:rsidR="00F2199F" w:rsidRPr="009B5C35" w:rsidRDefault="00F2199F" w:rsidP="009D0043">
            <w:pPr>
              <w:contextualSpacing/>
              <w:jc w:val="center"/>
              <w:rPr>
                <w:rFonts w:ascii="Times New Roman" w:hAnsi="Times New Roman" w:cs="Times New Roman"/>
              </w:rPr>
            </w:pPr>
            <w:r>
              <w:rPr>
                <w:rFonts w:ascii="Times New Roman" w:hAnsi="Times New Roman" w:cs="Times New Roman"/>
              </w:rPr>
              <w:t>Kinerja Pemasaran (Y)</w:t>
            </w:r>
          </w:p>
        </w:tc>
        <w:tc>
          <w:tcPr>
            <w:tcW w:w="1851" w:type="dxa"/>
          </w:tcPr>
          <w:p w:rsidR="00F2199F" w:rsidRPr="00764685" w:rsidRDefault="00F2199F" w:rsidP="00F2199F">
            <w:pPr>
              <w:pStyle w:val="ListParagraph"/>
              <w:numPr>
                <w:ilvl w:val="0"/>
                <w:numId w:val="14"/>
              </w:numPr>
              <w:ind w:left="388"/>
              <w:rPr>
                <w:rFonts w:ascii="Times New Roman" w:hAnsi="Times New Roman" w:cs="Times New Roman"/>
              </w:rPr>
            </w:pPr>
            <w:r w:rsidRPr="00764685">
              <w:rPr>
                <w:rFonts w:ascii="Times New Roman" w:hAnsi="Times New Roman" w:cs="Times New Roman"/>
              </w:rPr>
              <w:t>Pertumbuhan penjualan</w:t>
            </w:r>
          </w:p>
        </w:tc>
        <w:tc>
          <w:tcPr>
            <w:tcW w:w="2776" w:type="dxa"/>
            <w:vAlign w:val="center"/>
          </w:tcPr>
          <w:p w:rsidR="00F2199F" w:rsidRPr="009B5C35" w:rsidRDefault="00F2199F" w:rsidP="009D0043">
            <w:pPr>
              <w:ind w:left="400" w:hanging="400"/>
              <w:contextualSpacing/>
              <w:rPr>
                <w:rFonts w:ascii="Times New Roman" w:hAnsi="Times New Roman" w:cs="Times New Roman"/>
              </w:rPr>
            </w:pPr>
            <w:r>
              <w:rPr>
                <w:rFonts w:ascii="Times New Roman" w:hAnsi="Times New Roman" w:cs="Times New Roman"/>
              </w:rPr>
              <w:t>X5.1 mampu meningkatkan pertumbuhan penjualan</w:t>
            </w:r>
          </w:p>
        </w:tc>
        <w:tc>
          <w:tcPr>
            <w:tcW w:w="1985" w:type="dxa"/>
            <w:vMerge w:val="restart"/>
            <w:vAlign w:val="center"/>
          </w:tcPr>
          <w:p w:rsidR="00F2199F" w:rsidRDefault="00F2199F" w:rsidP="009D0043">
            <w:pPr>
              <w:contextualSpacing/>
              <w:jc w:val="center"/>
            </w:pPr>
            <w:r>
              <w:t>Ferdinand (2000)</w:t>
            </w:r>
          </w:p>
        </w:tc>
      </w:tr>
      <w:tr w:rsidR="00F2199F" w:rsidTr="009D0043">
        <w:trPr>
          <w:jc w:val="center"/>
        </w:trPr>
        <w:tc>
          <w:tcPr>
            <w:tcW w:w="1605" w:type="dxa"/>
            <w:vMerge/>
            <w:vAlign w:val="center"/>
          </w:tcPr>
          <w:p w:rsidR="00F2199F" w:rsidRDefault="00F2199F" w:rsidP="009D0043">
            <w:pPr>
              <w:contextualSpacing/>
              <w:jc w:val="center"/>
              <w:rPr>
                <w:rFonts w:ascii="Times New Roman" w:hAnsi="Times New Roman" w:cs="Times New Roman"/>
              </w:rPr>
            </w:pPr>
          </w:p>
        </w:tc>
        <w:tc>
          <w:tcPr>
            <w:tcW w:w="1851" w:type="dxa"/>
          </w:tcPr>
          <w:p w:rsidR="00F2199F" w:rsidRPr="00764685" w:rsidRDefault="00F2199F" w:rsidP="00F2199F">
            <w:pPr>
              <w:pStyle w:val="ListParagraph"/>
              <w:numPr>
                <w:ilvl w:val="0"/>
                <w:numId w:val="14"/>
              </w:numPr>
              <w:ind w:left="388"/>
              <w:rPr>
                <w:rFonts w:ascii="Times New Roman" w:hAnsi="Times New Roman" w:cs="Times New Roman"/>
              </w:rPr>
            </w:pPr>
            <w:r w:rsidRPr="00764685">
              <w:rPr>
                <w:rFonts w:ascii="Times New Roman" w:hAnsi="Times New Roman" w:cs="Times New Roman"/>
              </w:rPr>
              <w:t>Perrtumbuhan keuntungan</w:t>
            </w:r>
          </w:p>
        </w:tc>
        <w:tc>
          <w:tcPr>
            <w:tcW w:w="2776" w:type="dxa"/>
            <w:vAlign w:val="center"/>
          </w:tcPr>
          <w:p w:rsidR="00F2199F" w:rsidRDefault="00F2199F" w:rsidP="009D0043">
            <w:pPr>
              <w:ind w:left="400" w:hanging="400"/>
              <w:contextualSpacing/>
              <w:rPr>
                <w:rFonts w:ascii="Times New Roman" w:hAnsi="Times New Roman" w:cs="Times New Roman"/>
              </w:rPr>
            </w:pPr>
            <w:r>
              <w:rPr>
                <w:rFonts w:ascii="Times New Roman" w:hAnsi="Times New Roman" w:cs="Times New Roman"/>
              </w:rPr>
              <w:t>X5.2 Mampu meningkatan pendapatan yang tinggi</w:t>
            </w:r>
          </w:p>
        </w:tc>
        <w:tc>
          <w:tcPr>
            <w:tcW w:w="1985" w:type="dxa"/>
            <w:vMerge/>
          </w:tcPr>
          <w:p w:rsidR="00F2199F" w:rsidRDefault="00F2199F" w:rsidP="009D0043">
            <w:pPr>
              <w:contextualSpacing/>
            </w:pPr>
          </w:p>
        </w:tc>
      </w:tr>
      <w:tr w:rsidR="00F2199F" w:rsidTr="009D0043">
        <w:trPr>
          <w:trHeight w:val="239"/>
          <w:jc w:val="center"/>
        </w:trPr>
        <w:tc>
          <w:tcPr>
            <w:tcW w:w="1605" w:type="dxa"/>
            <w:vMerge/>
          </w:tcPr>
          <w:p w:rsidR="00F2199F" w:rsidRPr="009B5C35" w:rsidRDefault="00F2199F" w:rsidP="009D0043">
            <w:pPr>
              <w:contextualSpacing/>
              <w:rPr>
                <w:rFonts w:ascii="Times New Roman" w:hAnsi="Times New Roman" w:cs="Times New Roman"/>
              </w:rPr>
            </w:pPr>
          </w:p>
        </w:tc>
        <w:tc>
          <w:tcPr>
            <w:tcW w:w="1851" w:type="dxa"/>
          </w:tcPr>
          <w:p w:rsidR="00F2199F" w:rsidRPr="00764685" w:rsidRDefault="00F2199F" w:rsidP="00F2199F">
            <w:pPr>
              <w:pStyle w:val="ListParagraph"/>
              <w:numPr>
                <w:ilvl w:val="0"/>
                <w:numId w:val="14"/>
              </w:numPr>
              <w:ind w:left="388"/>
              <w:rPr>
                <w:rFonts w:ascii="Times New Roman" w:hAnsi="Times New Roman" w:cs="Times New Roman"/>
              </w:rPr>
            </w:pPr>
            <w:r w:rsidRPr="00764685">
              <w:rPr>
                <w:rFonts w:ascii="Times New Roman" w:hAnsi="Times New Roman" w:cs="Times New Roman"/>
              </w:rPr>
              <w:t>Pertumbuhan pasar</w:t>
            </w:r>
          </w:p>
        </w:tc>
        <w:tc>
          <w:tcPr>
            <w:tcW w:w="2776" w:type="dxa"/>
            <w:vAlign w:val="center"/>
          </w:tcPr>
          <w:p w:rsidR="00F2199F" w:rsidRPr="009B5C35" w:rsidRDefault="00F2199F" w:rsidP="009D0043">
            <w:pPr>
              <w:ind w:left="400" w:hanging="400"/>
              <w:contextualSpacing/>
              <w:rPr>
                <w:rFonts w:ascii="Times New Roman" w:hAnsi="Times New Roman" w:cs="Times New Roman"/>
              </w:rPr>
            </w:pPr>
            <w:r>
              <w:rPr>
                <w:rFonts w:ascii="Times New Roman" w:hAnsi="Times New Roman" w:cs="Times New Roman"/>
              </w:rPr>
              <w:t>X5.3 wilayah pasar luas</w:t>
            </w:r>
          </w:p>
        </w:tc>
        <w:tc>
          <w:tcPr>
            <w:tcW w:w="1985" w:type="dxa"/>
            <w:vMerge/>
          </w:tcPr>
          <w:p w:rsidR="00F2199F" w:rsidRDefault="00F2199F" w:rsidP="009D0043">
            <w:pPr>
              <w:contextualSpacing/>
            </w:pPr>
          </w:p>
        </w:tc>
      </w:tr>
    </w:tbl>
    <w:p w:rsidR="00F2199F" w:rsidRPr="009829DA" w:rsidRDefault="00F2199F" w:rsidP="00F2199F">
      <w:pPr>
        <w:spacing w:line="480" w:lineRule="auto"/>
        <w:contextualSpacing/>
        <w:jc w:val="both"/>
        <w:rPr>
          <w:rFonts w:ascii="Times New Roman" w:hAnsi="Times New Roman" w:cs="Times New Roman"/>
          <w:sz w:val="24"/>
          <w:szCs w:val="24"/>
        </w:rPr>
      </w:pPr>
      <w:r w:rsidRPr="00315B07">
        <w:rPr>
          <w:rFonts w:ascii="Times New Roman" w:hAnsi="Times New Roman" w:cs="Times New Roman"/>
          <w:noProof/>
          <w:lang w:eastAsia="id-ID"/>
        </w:rPr>
        <mc:AlternateContent>
          <mc:Choice Requires="wps">
            <w:drawing>
              <wp:anchor distT="45720" distB="45720" distL="114300" distR="114300" simplePos="0" relativeHeight="251662336" behindDoc="0" locked="0" layoutInCell="1" allowOverlap="1" wp14:anchorId="3907DB6F" wp14:editId="7D79FB33">
                <wp:simplePos x="0" y="0"/>
                <wp:positionH relativeFrom="column">
                  <wp:posOffset>-186439</wp:posOffset>
                </wp:positionH>
                <wp:positionV relativeFrom="paragraph">
                  <wp:posOffset>-2056765</wp:posOffset>
                </wp:positionV>
                <wp:extent cx="2360930" cy="319405"/>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4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2199F" w:rsidRDefault="00F2199F" w:rsidP="00F2199F">
                            <w:r>
                              <w:t>Lanjutan Tabel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DB6F" id="_x0000_s1027" type="#_x0000_t202" style="position:absolute;left:0;text-align:left;margin-left:-14.7pt;margin-top:-161.95pt;width:185.9pt;height:2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TQQgIAAM4EAAAOAAAAZHJzL2Uyb0RvYy54bWysVNtu2zAMfR+wfxD0vti5tFuMOEWXosOA&#10;7oK1+wBZlmKjsqhRauzs60vJSZZtTx32YkgUeXjIQ3p1NXSG7RT6FmzJp5OcM2Ul1K3dlvz7w+2b&#10;d5z5IGwtDFhV8r3y/Gr9+tWqd4WaQQOmVsgIxPqidyVvQnBFlnnZqE74CThl6VEDdiLQFbdZjaIn&#10;9M5kszy/zHrA2iFI5T1Zb8ZHvk74WisZvmjtVWCm5MQtpC+mbxW/2Xolii0K17TyQEP8A4tOtJaS&#10;nqBuRBDsCdu/oLpWInjQYSKhy0DrVqpUA1Uzzf+o5r4RTqVaqDnendrk/x+s/Lz7iqytSbs5Z1Z0&#10;pNGDGgJ7DwObxfb0zhfkde/ILwxkJtdUqnd3IB89s7BphN2qa0ToGyVqojeNkdlZ6IjjI0jVf4Ka&#10;0oinAAlo0NjF3lE3GKGTTPuTNJGKJONsfpkv5/Qk6W0+XS7yi5RCFMdohz58UNCxeCg5kvQJXezu&#10;fIhsRHF0icks3LbGJPmN/c1AjtGS2EfCB+phb1T0M/ab0tSxxDQavMRttTHIxrGiuSeax+FKYBQQ&#10;HTUlfGHsISRGqzTNL4w/BaX8YMMpvmst4Khj3DUVC9gJ2pL6cRSP+I7+x1aMDYiahqEaxpk5DkgF&#10;9Z6kRRgXjH4IdGgAf3LW03KV3P94Eqg4Mx8tjcdyuljEbUyXxcXbGV3w/KU6fxFWElTJA2fjcRNS&#10;q2NNFq5pjHSbFI7cRiYHzrQ0SfjDgsetPL8nr1+/ofUzAAAA//8DAFBLAwQUAAYACAAAACEAJVyb&#10;5eAAAAANAQAADwAAAGRycy9kb3ducmV2LnhtbEyPQU/DMAyF70j8h8hI3LaEtmy0NJ0QiCuIwZC4&#10;ZY3XVjRO1WRr+fd4J7jZfk/P3ys3s+vFCcfQedJws1QgkGpvO2o0fLw/L+5AhGjImt4TavjBAJvq&#10;8qI0hfUTveFpGxvBIRQKo6GNcSikDHWLzoSlH5BYO/jRmcjr2Eg7monDXS8TpVbSmY74Q2sGfGyx&#10;/t4enYbdy+HrM1OvzZO7HSY/K0kul1pfX80P9yAizvHPDGd8RoeKmfb+SDaIXsMiyTO28pAmaQ6C&#10;LWmW8Gl/1tbpCmRVyv8tql8AAAD//wMAUEsBAi0AFAAGAAgAAAAhALaDOJL+AAAA4QEAABMAAAAA&#10;AAAAAAAAAAAAAAAAAFtDb250ZW50X1R5cGVzXS54bWxQSwECLQAUAAYACAAAACEAOP0h/9YAAACU&#10;AQAACwAAAAAAAAAAAAAAAAAvAQAAX3JlbHMvLnJlbHNQSwECLQAUAAYACAAAACEA3eCU0EICAADO&#10;BAAADgAAAAAAAAAAAAAAAAAuAgAAZHJzL2Uyb0RvYy54bWxQSwECLQAUAAYACAAAACEAJVyb5eAA&#10;AAANAQAADwAAAAAAAAAAAAAAAACcBAAAZHJzL2Rvd25yZXYueG1sUEsFBgAAAAAEAAQA8wAAAKkF&#10;AAAAAA==&#10;" filled="f" stroked="f">
                <v:textbox>
                  <w:txbxContent>
                    <w:p w:rsidR="00F2199F" w:rsidRDefault="00F2199F" w:rsidP="00F2199F">
                      <w:r>
                        <w:t>Lanjutan Tabel 3.1</w:t>
                      </w:r>
                    </w:p>
                  </w:txbxContent>
                </v:textbox>
              </v:shape>
            </w:pict>
          </mc:Fallback>
        </mc:AlternateContent>
      </w:r>
    </w:p>
    <w:p w:rsidR="00F2199F" w:rsidRPr="007D369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t>Penentuan Populasi dan Sampel</w:t>
      </w:r>
    </w:p>
    <w:p w:rsidR="00F2199F" w:rsidRPr="007D369D"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7D369D">
        <w:rPr>
          <w:rFonts w:ascii="Times New Roman" w:hAnsi="Times New Roman" w:cs="Times New Roman"/>
          <w:b/>
          <w:sz w:val="24"/>
          <w:szCs w:val="24"/>
        </w:rPr>
        <w:t>Populasi</w:t>
      </w:r>
    </w:p>
    <w:p w:rsidR="00F2199F" w:rsidRPr="00764685" w:rsidRDefault="00F2199F" w:rsidP="00F2199F">
      <w:pPr>
        <w:pStyle w:val="ListParagraph"/>
        <w:spacing w:line="480" w:lineRule="auto"/>
        <w:ind w:left="142" w:firstLine="567"/>
        <w:jc w:val="both"/>
        <w:rPr>
          <w:rFonts w:ascii="Times New Roman" w:hAnsi="Times New Roman" w:cs="Times New Roman"/>
          <w:sz w:val="24"/>
          <w:szCs w:val="24"/>
        </w:rPr>
      </w:pPr>
      <w:r w:rsidRPr="00715E30">
        <w:rPr>
          <w:rFonts w:ascii="Times New Roman" w:hAnsi="Times New Roman" w:cs="Times New Roman"/>
          <w:sz w:val="24"/>
          <w:szCs w:val="24"/>
        </w:rPr>
        <w:t>Populasi adalah keseluruhan jumlah yang terdiri atas objek atau subjek</w:t>
      </w:r>
      <w:r>
        <w:rPr>
          <w:rFonts w:ascii="Times New Roman" w:hAnsi="Times New Roman" w:cs="Times New Roman"/>
          <w:sz w:val="24"/>
          <w:szCs w:val="24"/>
        </w:rPr>
        <w:t xml:space="preserve"> didalamnya </w:t>
      </w:r>
      <w:r w:rsidRPr="00715E30">
        <w:rPr>
          <w:rFonts w:ascii="Times New Roman" w:hAnsi="Times New Roman" w:cs="Times New Roman"/>
          <w:sz w:val="24"/>
          <w:szCs w:val="24"/>
        </w:rPr>
        <w:t xml:space="preserve">mempunyai karakteristik dan kualitas </w:t>
      </w:r>
      <w:r>
        <w:rPr>
          <w:rFonts w:ascii="Times New Roman" w:hAnsi="Times New Roman" w:cs="Times New Roman"/>
          <w:sz w:val="24"/>
          <w:szCs w:val="24"/>
        </w:rPr>
        <w:t>sesuai dengan ketentuan yang telah</w:t>
      </w:r>
      <w:r w:rsidRPr="00715E30">
        <w:rPr>
          <w:rFonts w:ascii="Times New Roman" w:hAnsi="Times New Roman" w:cs="Times New Roman"/>
          <w:sz w:val="24"/>
          <w:szCs w:val="24"/>
        </w:rPr>
        <w:t xml:space="preserve"> ditetapkan oleh peneliti </w:t>
      </w:r>
      <w:r>
        <w:rPr>
          <w:rFonts w:ascii="Times New Roman" w:hAnsi="Times New Roman" w:cs="Times New Roman"/>
          <w:sz w:val="24"/>
          <w:szCs w:val="24"/>
        </w:rPr>
        <w:t xml:space="preserve">agar dapat </w:t>
      </w:r>
      <w:r w:rsidRPr="00715E30">
        <w:rPr>
          <w:rFonts w:ascii="Times New Roman" w:hAnsi="Times New Roman" w:cs="Times New Roman"/>
          <w:sz w:val="24"/>
          <w:szCs w:val="24"/>
        </w:rPr>
        <w:t>diteliti kemudian ditarik ke</w:t>
      </w:r>
      <w:r>
        <w:rPr>
          <w:rFonts w:ascii="Times New Roman" w:hAnsi="Times New Roman" w:cs="Times New Roman"/>
          <w:sz w:val="24"/>
          <w:szCs w:val="24"/>
        </w:rPr>
        <w:t>simpulannya (Sujarweni, 2015)</w:t>
      </w:r>
      <w:r w:rsidRPr="00715E30">
        <w:rPr>
          <w:rFonts w:ascii="Times New Roman" w:hAnsi="Times New Roman" w:cs="Times New Roman"/>
          <w:sz w:val="24"/>
          <w:szCs w:val="24"/>
        </w:rPr>
        <w:t>. Dalam penelitian ini,</w:t>
      </w:r>
      <w:r>
        <w:rPr>
          <w:rFonts w:ascii="Times New Roman" w:hAnsi="Times New Roman" w:cs="Times New Roman"/>
          <w:sz w:val="24"/>
          <w:szCs w:val="24"/>
        </w:rPr>
        <w:t xml:space="preserve"> </w:t>
      </w:r>
      <w:r w:rsidRPr="00715E30">
        <w:rPr>
          <w:rFonts w:ascii="Times New Roman" w:hAnsi="Times New Roman" w:cs="Times New Roman"/>
          <w:sz w:val="24"/>
          <w:szCs w:val="24"/>
        </w:rPr>
        <w:t xml:space="preserve">yang menjadi populasi </w:t>
      </w:r>
      <w:r>
        <w:rPr>
          <w:rFonts w:ascii="Times New Roman" w:hAnsi="Times New Roman" w:cs="Times New Roman"/>
          <w:sz w:val="24"/>
          <w:szCs w:val="24"/>
        </w:rPr>
        <w:t>berjumlah 43 yang keseluruhan merupakan pemilik</w:t>
      </w:r>
      <w:r w:rsidRPr="00715E30">
        <w:rPr>
          <w:rFonts w:ascii="Times New Roman" w:hAnsi="Times New Roman" w:cs="Times New Roman"/>
          <w:sz w:val="24"/>
          <w:szCs w:val="24"/>
        </w:rPr>
        <w:t xml:space="preserve"> </w:t>
      </w:r>
      <w:r>
        <w:rPr>
          <w:rFonts w:ascii="Times New Roman" w:hAnsi="Times New Roman" w:cs="Times New Roman"/>
          <w:sz w:val="24"/>
          <w:szCs w:val="24"/>
        </w:rPr>
        <w:t>UKM manik-manik Desa Plumbon Gambang.</w:t>
      </w:r>
    </w:p>
    <w:p w:rsidR="00F2199F" w:rsidRPr="007D369D" w:rsidRDefault="00F2199F" w:rsidP="00F2199F">
      <w:pPr>
        <w:pStyle w:val="ListParagraph"/>
        <w:numPr>
          <w:ilvl w:val="2"/>
          <w:numId w:val="1"/>
        </w:numPr>
        <w:spacing w:line="480" w:lineRule="auto"/>
        <w:ind w:left="709" w:hanging="567"/>
        <w:jc w:val="both"/>
        <w:rPr>
          <w:rFonts w:ascii="Times New Roman" w:hAnsi="Times New Roman" w:cs="Times New Roman"/>
          <w:b/>
          <w:sz w:val="24"/>
          <w:szCs w:val="24"/>
        </w:rPr>
      </w:pPr>
      <w:r w:rsidRPr="007D369D">
        <w:rPr>
          <w:rFonts w:ascii="Times New Roman" w:hAnsi="Times New Roman" w:cs="Times New Roman"/>
          <w:b/>
          <w:sz w:val="24"/>
          <w:szCs w:val="24"/>
        </w:rPr>
        <w:t>Sampel</w:t>
      </w:r>
    </w:p>
    <w:p w:rsidR="00F2199F" w:rsidRPr="002C5C1A" w:rsidRDefault="00F2199F" w:rsidP="00F2199F">
      <w:pPr>
        <w:pStyle w:val="ListParagraph"/>
        <w:spacing w:line="480" w:lineRule="auto"/>
        <w:ind w:left="142" w:firstLine="567"/>
        <w:jc w:val="both"/>
        <w:rPr>
          <w:rFonts w:ascii="Times New Roman" w:hAnsi="Times New Roman" w:cs="Times New Roman"/>
          <w:sz w:val="24"/>
          <w:szCs w:val="24"/>
        </w:rPr>
      </w:pPr>
      <w:r w:rsidRPr="00362225">
        <w:rPr>
          <w:rFonts w:ascii="Times New Roman" w:hAnsi="Times New Roman" w:cs="Times New Roman"/>
          <w:sz w:val="24"/>
          <w:szCs w:val="24"/>
        </w:rPr>
        <w:t>Nursalam, 2008</w:t>
      </w:r>
      <w:r>
        <w:rPr>
          <w:rFonts w:ascii="Times New Roman" w:hAnsi="Times New Roman" w:cs="Times New Roman"/>
          <w:sz w:val="24"/>
          <w:szCs w:val="24"/>
        </w:rPr>
        <w:t xml:space="preserve"> menyatakan bahwa s</w:t>
      </w:r>
      <w:r w:rsidRPr="00362225">
        <w:rPr>
          <w:rFonts w:ascii="Times New Roman" w:hAnsi="Times New Roman" w:cs="Times New Roman"/>
          <w:sz w:val="24"/>
          <w:szCs w:val="24"/>
        </w:rPr>
        <w:t xml:space="preserve">ampling </w:t>
      </w:r>
      <w:r>
        <w:rPr>
          <w:rFonts w:ascii="Times New Roman" w:hAnsi="Times New Roman" w:cs="Times New Roman"/>
          <w:sz w:val="24"/>
          <w:szCs w:val="24"/>
        </w:rPr>
        <w:t>merupakan</w:t>
      </w:r>
      <w:r w:rsidRPr="00362225">
        <w:rPr>
          <w:rFonts w:ascii="Times New Roman" w:hAnsi="Times New Roman" w:cs="Times New Roman"/>
          <w:sz w:val="24"/>
          <w:szCs w:val="24"/>
        </w:rPr>
        <w:t xml:space="preserve"> </w:t>
      </w:r>
      <w:r>
        <w:rPr>
          <w:rFonts w:ascii="Times New Roman" w:hAnsi="Times New Roman" w:cs="Times New Roman"/>
          <w:sz w:val="24"/>
          <w:szCs w:val="24"/>
        </w:rPr>
        <w:t>sebuah</w:t>
      </w:r>
      <w:r w:rsidRPr="00362225">
        <w:rPr>
          <w:rFonts w:ascii="Times New Roman" w:hAnsi="Times New Roman" w:cs="Times New Roman"/>
          <w:sz w:val="24"/>
          <w:szCs w:val="24"/>
        </w:rPr>
        <w:t xml:space="preserve"> </w:t>
      </w:r>
      <w:r>
        <w:rPr>
          <w:rFonts w:ascii="Times New Roman" w:hAnsi="Times New Roman" w:cs="Times New Roman"/>
          <w:sz w:val="24"/>
          <w:szCs w:val="24"/>
        </w:rPr>
        <w:t>teknik</w:t>
      </w:r>
      <w:r w:rsidRPr="00362225">
        <w:rPr>
          <w:rFonts w:ascii="Times New Roman" w:hAnsi="Times New Roman" w:cs="Times New Roman"/>
          <w:sz w:val="24"/>
          <w:szCs w:val="24"/>
        </w:rPr>
        <w:t xml:space="preserve"> yang di</w:t>
      </w:r>
      <w:r>
        <w:rPr>
          <w:rFonts w:ascii="Times New Roman" w:hAnsi="Times New Roman" w:cs="Times New Roman"/>
          <w:sz w:val="24"/>
          <w:szCs w:val="24"/>
        </w:rPr>
        <w:t>terapkan</w:t>
      </w:r>
      <w:r w:rsidRPr="00362225">
        <w:rPr>
          <w:rFonts w:ascii="Times New Roman" w:hAnsi="Times New Roman" w:cs="Times New Roman"/>
          <w:sz w:val="24"/>
          <w:szCs w:val="24"/>
        </w:rPr>
        <w:t xml:space="preserve"> </w:t>
      </w:r>
      <w:r>
        <w:rPr>
          <w:rFonts w:ascii="Times New Roman" w:hAnsi="Times New Roman" w:cs="Times New Roman"/>
          <w:sz w:val="24"/>
          <w:szCs w:val="24"/>
        </w:rPr>
        <w:t>melalui</w:t>
      </w:r>
      <w:r w:rsidRPr="00362225">
        <w:rPr>
          <w:rFonts w:ascii="Times New Roman" w:hAnsi="Times New Roman" w:cs="Times New Roman"/>
          <w:sz w:val="24"/>
          <w:szCs w:val="24"/>
        </w:rPr>
        <w:t xml:space="preserve"> pengambilan</w:t>
      </w:r>
      <w:r>
        <w:rPr>
          <w:rFonts w:ascii="Times New Roman" w:hAnsi="Times New Roman" w:cs="Times New Roman"/>
          <w:sz w:val="24"/>
          <w:szCs w:val="24"/>
        </w:rPr>
        <w:t xml:space="preserve"> sejumlah</w:t>
      </w:r>
      <w:r w:rsidRPr="00362225">
        <w:rPr>
          <w:rFonts w:ascii="Times New Roman" w:hAnsi="Times New Roman" w:cs="Times New Roman"/>
          <w:sz w:val="24"/>
          <w:szCs w:val="24"/>
        </w:rPr>
        <w:t xml:space="preserve"> sampel yang sesuai dengan keseluruhan obyek penelitian (Nursalam, 2008). Teknik pengambilan sampel </w:t>
      </w:r>
      <w:r>
        <w:rPr>
          <w:rFonts w:ascii="Times New Roman" w:hAnsi="Times New Roman" w:cs="Times New Roman"/>
          <w:sz w:val="24"/>
          <w:szCs w:val="24"/>
        </w:rPr>
        <w:t>dalam</w:t>
      </w:r>
      <w:r w:rsidRPr="00362225">
        <w:rPr>
          <w:rFonts w:ascii="Times New Roman" w:hAnsi="Times New Roman" w:cs="Times New Roman"/>
          <w:sz w:val="24"/>
          <w:szCs w:val="24"/>
        </w:rPr>
        <w:t xml:space="preserve"> penelitian ini </w:t>
      </w:r>
      <w:r>
        <w:rPr>
          <w:rFonts w:ascii="Times New Roman" w:hAnsi="Times New Roman" w:cs="Times New Roman"/>
          <w:sz w:val="24"/>
          <w:szCs w:val="24"/>
        </w:rPr>
        <w:t>memakai</w:t>
      </w:r>
      <w:r w:rsidRPr="00362225">
        <w:rPr>
          <w:rFonts w:ascii="Times New Roman" w:hAnsi="Times New Roman" w:cs="Times New Roman"/>
          <w:sz w:val="24"/>
          <w:szCs w:val="24"/>
        </w:rPr>
        <w:t xml:space="preserve"> total sampling. Total sampling </w:t>
      </w:r>
      <w:r>
        <w:rPr>
          <w:rFonts w:ascii="Times New Roman" w:hAnsi="Times New Roman" w:cs="Times New Roman"/>
          <w:sz w:val="24"/>
          <w:szCs w:val="24"/>
        </w:rPr>
        <w:t>merupakan</w:t>
      </w:r>
      <w:r w:rsidRPr="00362225">
        <w:rPr>
          <w:rFonts w:ascii="Times New Roman" w:hAnsi="Times New Roman" w:cs="Times New Roman"/>
          <w:sz w:val="24"/>
          <w:szCs w:val="24"/>
        </w:rPr>
        <w:t xml:space="preserve"> teknik pengambilan sampel </w:t>
      </w:r>
      <w:r>
        <w:rPr>
          <w:rFonts w:ascii="Times New Roman" w:hAnsi="Times New Roman" w:cs="Times New Roman"/>
          <w:sz w:val="24"/>
          <w:szCs w:val="24"/>
        </w:rPr>
        <w:t>sehingga</w:t>
      </w:r>
      <w:r w:rsidRPr="00362225">
        <w:rPr>
          <w:rFonts w:ascii="Times New Roman" w:hAnsi="Times New Roman" w:cs="Times New Roman"/>
          <w:sz w:val="24"/>
          <w:szCs w:val="24"/>
        </w:rPr>
        <w:t xml:space="preserve"> jumlah sampel sama dengan populasi (Sugiyono, 2007). </w:t>
      </w:r>
      <w:r>
        <w:rPr>
          <w:rFonts w:ascii="Times New Roman" w:hAnsi="Times New Roman" w:cs="Times New Roman"/>
          <w:sz w:val="24"/>
          <w:szCs w:val="24"/>
        </w:rPr>
        <w:t>Hal yang melatar belakangi pengambilan</w:t>
      </w:r>
      <w:r w:rsidRPr="00362225">
        <w:rPr>
          <w:rFonts w:ascii="Times New Roman" w:hAnsi="Times New Roman" w:cs="Times New Roman"/>
          <w:sz w:val="24"/>
          <w:szCs w:val="24"/>
        </w:rPr>
        <w:t xml:space="preserve"> total sampling </w:t>
      </w:r>
      <w:r>
        <w:rPr>
          <w:rFonts w:ascii="Times New Roman" w:hAnsi="Times New Roman" w:cs="Times New Roman"/>
          <w:sz w:val="24"/>
          <w:szCs w:val="24"/>
        </w:rPr>
        <w:t>ialah</w:t>
      </w:r>
      <w:r w:rsidRPr="00362225">
        <w:rPr>
          <w:rFonts w:ascii="Times New Roman" w:hAnsi="Times New Roman" w:cs="Times New Roman"/>
          <w:sz w:val="24"/>
          <w:szCs w:val="24"/>
        </w:rPr>
        <w:t xml:space="preserve"> menurut Sugiyono (2007) jumlah populasi yang kurang dari 100</w:t>
      </w:r>
      <w:r>
        <w:rPr>
          <w:rFonts w:ascii="Times New Roman" w:hAnsi="Times New Roman" w:cs="Times New Roman"/>
          <w:sz w:val="24"/>
          <w:szCs w:val="24"/>
        </w:rPr>
        <w:t xml:space="preserve"> pengusaha.</w:t>
      </w:r>
      <w:r w:rsidRPr="00362225">
        <w:rPr>
          <w:rFonts w:ascii="Times New Roman" w:hAnsi="Times New Roman" w:cs="Times New Roman"/>
          <w:sz w:val="24"/>
          <w:szCs w:val="24"/>
        </w:rPr>
        <w:t xml:space="preserve"> </w:t>
      </w:r>
      <w:r>
        <w:rPr>
          <w:rFonts w:ascii="Times New Roman" w:hAnsi="Times New Roman" w:cs="Times New Roman"/>
          <w:sz w:val="24"/>
          <w:szCs w:val="24"/>
        </w:rPr>
        <w:t xml:space="preserve">Oleh karena itu </w:t>
      </w:r>
      <w:r w:rsidRPr="00362225">
        <w:rPr>
          <w:rFonts w:ascii="Times New Roman" w:hAnsi="Times New Roman" w:cs="Times New Roman"/>
          <w:sz w:val="24"/>
          <w:szCs w:val="24"/>
        </w:rPr>
        <w:t>seluruh populasi dijadikan sampel penelitian.</w:t>
      </w:r>
      <w:r>
        <w:rPr>
          <w:rFonts w:ascii="Times New Roman" w:hAnsi="Times New Roman" w:cs="Times New Roman"/>
          <w:sz w:val="24"/>
          <w:szCs w:val="24"/>
        </w:rPr>
        <w:t xml:space="preserve"> </w:t>
      </w:r>
      <w:r w:rsidRPr="00362225">
        <w:rPr>
          <w:rFonts w:ascii="Times New Roman" w:hAnsi="Times New Roman" w:cs="Times New Roman"/>
          <w:sz w:val="24"/>
          <w:szCs w:val="24"/>
        </w:rPr>
        <w:t xml:space="preserve">Sampel penelitian ini </w:t>
      </w:r>
      <w:r>
        <w:rPr>
          <w:rFonts w:ascii="Times New Roman" w:hAnsi="Times New Roman" w:cs="Times New Roman"/>
          <w:sz w:val="24"/>
          <w:szCs w:val="24"/>
        </w:rPr>
        <w:t xml:space="preserve">yaitu </w:t>
      </w:r>
      <w:r>
        <w:rPr>
          <w:rFonts w:ascii="Times New Roman" w:hAnsi="Times New Roman" w:cs="Times New Roman"/>
          <w:sz w:val="24"/>
          <w:szCs w:val="24"/>
        </w:rPr>
        <w:lastRenderedPageBreak/>
        <w:t>semua pemilik UKM manik-manik Desa Plumbon Gambang yang memiliki jumlah keseluruhan sebanyak 43 UKM.</w:t>
      </w:r>
    </w:p>
    <w:p w:rsidR="00F2199F" w:rsidRPr="007D369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t>Jenis dan Sumber Data</w:t>
      </w:r>
    </w:p>
    <w:p w:rsidR="00F2199F" w:rsidRPr="00434E14" w:rsidRDefault="00F2199F" w:rsidP="00F2199F">
      <w:pPr>
        <w:pStyle w:val="ListParagraph"/>
        <w:tabs>
          <w:tab w:val="left" w:pos="993"/>
        </w:tabs>
        <w:spacing w:line="480" w:lineRule="auto"/>
        <w:ind w:left="0" w:firstLine="567"/>
        <w:jc w:val="both"/>
        <w:rPr>
          <w:rFonts w:ascii="Times New Roman" w:hAnsi="Times New Roman" w:cs="Times New Roman"/>
          <w:sz w:val="24"/>
          <w:szCs w:val="24"/>
        </w:rPr>
      </w:pPr>
      <w:r>
        <w:rPr>
          <w:rStyle w:val="fontstyle01"/>
        </w:rPr>
        <w:t>Jenis data yang digunakan dalam penelitian ini adalah data primer dan data sekunder</w:t>
      </w:r>
      <w:r>
        <w:rPr>
          <w:color w:val="000000"/>
        </w:rPr>
        <w:t xml:space="preserve"> </w:t>
      </w:r>
      <w:r>
        <w:rPr>
          <w:rStyle w:val="fontstyle01"/>
        </w:rPr>
        <w:t xml:space="preserve">yang diperoleh dari </w:t>
      </w:r>
      <w:r w:rsidRPr="00F91541">
        <w:rPr>
          <w:rStyle w:val="fontstyle01"/>
          <w:rFonts w:ascii="Times New Roman" w:hAnsi="Times New Roman" w:cs="Times New Roman"/>
        </w:rPr>
        <w:t>UKM manik-manik Desa Plumbon Gambang</w:t>
      </w:r>
      <w:r>
        <w:rPr>
          <w:rStyle w:val="fontstyle01"/>
        </w:rPr>
        <w:t>. Sumber data sebagai berikut:</w:t>
      </w:r>
    </w:p>
    <w:p w:rsidR="00F2199F" w:rsidRPr="00F07622" w:rsidRDefault="00F2199F" w:rsidP="00F2199F">
      <w:pPr>
        <w:pStyle w:val="ListParagraph"/>
        <w:numPr>
          <w:ilvl w:val="0"/>
          <w:numId w:val="5"/>
        </w:numPr>
        <w:spacing w:line="480" w:lineRule="auto"/>
        <w:ind w:left="567" w:hanging="283"/>
        <w:jc w:val="both"/>
        <w:rPr>
          <w:rStyle w:val="fontstyle01"/>
          <w:color w:val="0D0D0D"/>
        </w:rPr>
      </w:pPr>
      <w:r>
        <w:rPr>
          <w:rStyle w:val="fontstyle01"/>
        </w:rPr>
        <w:t>Data Primer</w:t>
      </w:r>
    </w:p>
    <w:p w:rsidR="00F2199F" w:rsidRPr="002A03CF" w:rsidRDefault="00F2199F" w:rsidP="00F2199F">
      <w:pPr>
        <w:pStyle w:val="ListParagraph"/>
        <w:spacing w:line="480" w:lineRule="auto"/>
        <w:ind w:left="567"/>
        <w:jc w:val="both"/>
        <w:rPr>
          <w:rStyle w:val="fontstyle01"/>
        </w:rPr>
      </w:pPr>
      <w:r>
        <w:rPr>
          <w:rStyle w:val="fontstyle01"/>
        </w:rPr>
        <w:t>Data primer adalah data yang diperoleh secara langsung dari responden dengan</w:t>
      </w:r>
      <w:r w:rsidRPr="00F07622">
        <w:rPr>
          <w:color w:val="000000"/>
        </w:rPr>
        <w:t xml:space="preserve"> </w:t>
      </w:r>
      <w:r>
        <w:rPr>
          <w:rStyle w:val="fontstyle01"/>
        </w:rPr>
        <w:t>cara menyebar angket kepada responden saat penelitian dilakukan.</w:t>
      </w:r>
    </w:p>
    <w:p w:rsidR="00F2199F" w:rsidRPr="006C285E" w:rsidRDefault="00F2199F" w:rsidP="00F2199F">
      <w:pPr>
        <w:pStyle w:val="ListParagraph"/>
        <w:numPr>
          <w:ilvl w:val="0"/>
          <w:numId w:val="5"/>
        </w:numPr>
        <w:spacing w:line="480" w:lineRule="auto"/>
        <w:ind w:left="567" w:hanging="283"/>
        <w:jc w:val="both"/>
        <w:rPr>
          <w:rStyle w:val="fontstyle01"/>
          <w:color w:val="0D0D0D"/>
        </w:rPr>
      </w:pPr>
      <w:r>
        <w:rPr>
          <w:rStyle w:val="fontstyle01"/>
        </w:rPr>
        <w:t>Data Sekunder</w:t>
      </w:r>
    </w:p>
    <w:p w:rsidR="00F2199F" w:rsidRPr="00317CA6" w:rsidRDefault="00F2199F" w:rsidP="00F2199F">
      <w:pPr>
        <w:pStyle w:val="ListParagraph"/>
        <w:spacing w:line="480" w:lineRule="auto"/>
        <w:ind w:left="567"/>
        <w:jc w:val="both"/>
        <w:rPr>
          <w:rStyle w:val="fontstyle01"/>
          <w:color w:val="0D0D0D"/>
        </w:rPr>
      </w:pPr>
      <w:r>
        <w:rPr>
          <w:rStyle w:val="fontstyle01"/>
        </w:rPr>
        <w:t>Data sekunder adalah data yang diperoleh secara tidak langsung. Data ini</w:t>
      </w:r>
      <w:r w:rsidRPr="006C285E">
        <w:rPr>
          <w:color w:val="000000"/>
        </w:rPr>
        <w:t xml:space="preserve"> </w:t>
      </w:r>
      <w:r>
        <w:rPr>
          <w:rStyle w:val="fontstyle01"/>
        </w:rPr>
        <w:t>diperoleh peneliti dengan menggunakan dokumen yang telah ada untuk dijadikan</w:t>
      </w:r>
      <w:r w:rsidRPr="006C285E">
        <w:rPr>
          <w:color w:val="000000"/>
        </w:rPr>
        <w:t xml:space="preserve"> </w:t>
      </w:r>
      <w:r>
        <w:rPr>
          <w:rStyle w:val="fontstyle01"/>
        </w:rPr>
        <w:t xml:space="preserve">sumber </w:t>
      </w:r>
      <w:r w:rsidRPr="006C285E">
        <w:rPr>
          <w:rStyle w:val="fontstyle01"/>
          <w:color w:val="0D0D0D"/>
        </w:rPr>
        <w:t>penelitian.</w:t>
      </w:r>
    </w:p>
    <w:p w:rsidR="00F2199F" w:rsidRPr="007D369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t>Skala Pengukuran</w:t>
      </w:r>
    </w:p>
    <w:p w:rsidR="00F2199F" w:rsidRPr="00402675" w:rsidRDefault="00F2199F" w:rsidP="00F2199F">
      <w:pPr>
        <w:pStyle w:val="ListParagraph"/>
        <w:tabs>
          <w:tab w:val="left" w:pos="993"/>
        </w:tabs>
        <w:spacing w:line="480" w:lineRule="auto"/>
        <w:ind w:left="0" w:firstLine="567"/>
        <w:jc w:val="both"/>
        <w:rPr>
          <w:rFonts w:ascii="Times New Roman" w:hAnsi="Times New Roman" w:cs="Times New Roman"/>
          <w:sz w:val="24"/>
          <w:szCs w:val="24"/>
        </w:rPr>
      </w:pPr>
      <w:r w:rsidRPr="00BA6A6F">
        <w:rPr>
          <w:rFonts w:ascii="Times New Roman" w:hAnsi="Times New Roman" w:cs="Times New Roman"/>
          <w:sz w:val="24"/>
          <w:szCs w:val="24"/>
        </w:rPr>
        <w:t xml:space="preserve">Skala pengukuran Angket untuk penelitian tersebut memakai skala </w:t>
      </w:r>
      <w:r w:rsidRPr="00BA6A6F">
        <w:rPr>
          <w:rFonts w:ascii="Times New Roman" w:hAnsi="Times New Roman" w:cs="Times New Roman"/>
          <w:i/>
          <w:sz w:val="24"/>
          <w:szCs w:val="24"/>
        </w:rPr>
        <w:t>Likert,</w:t>
      </w:r>
      <w:r w:rsidRPr="00BA6A6F">
        <w:rPr>
          <w:rFonts w:ascii="Times New Roman" w:hAnsi="Times New Roman" w:cs="Times New Roman"/>
          <w:sz w:val="24"/>
          <w:szCs w:val="24"/>
        </w:rPr>
        <w:t xml:space="preserve"> yaitu skala yang dipakai untuk mengukur persepsi, sikap, dan pendapat seseorang atau kelompok orang berdasarkan fenomena sosial (Sugiyono, 2015). Skala </w:t>
      </w:r>
      <w:r w:rsidRPr="00BA6A6F">
        <w:rPr>
          <w:rFonts w:ascii="Times New Roman" w:hAnsi="Times New Roman" w:cs="Times New Roman"/>
          <w:i/>
          <w:sz w:val="24"/>
          <w:szCs w:val="24"/>
        </w:rPr>
        <w:t>Likert</w:t>
      </w:r>
      <w:r w:rsidRPr="00BA6A6F">
        <w:rPr>
          <w:rFonts w:ascii="Times New Roman" w:hAnsi="Times New Roman" w:cs="Times New Roman"/>
          <w:sz w:val="24"/>
          <w:szCs w:val="24"/>
        </w:rPr>
        <w:t>, variabel yang diukur diuraikan menjadi indikator variabel. Indikator tersebut kemudian dijadikan sebagai tolak ukur dalam penyusun item-item instrumen yang berupa pertanyaan ataupun pernyataan.</w:t>
      </w:r>
      <w:r>
        <w:rPr>
          <w:rFonts w:ascii="Times New Roman" w:hAnsi="Times New Roman" w:cs="Times New Roman"/>
          <w:sz w:val="24"/>
          <w:szCs w:val="24"/>
        </w:rPr>
        <w:t xml:space="preserve"> Penelitian ini menggunakan sejumlah skor dengan interval 1-5 yang menunjukkan setuju atau </w:t>
      </w:r>
      <w:r w:rsidRPr="007E11B4">
        <w:rPr>
          <w:rFonts w:ascii="Times New Roman" w:hAnsi="Times New Roman" w:cs="Times New Roman"/>
          <w:sz w:val="24"/>
          <w:szCs w:val="24"/>
        </w:rPr>
        <w:t xml:space="preserve">tidak setuju terhadap statement tersebut. Berikut adalah tabel skala </w:t>
      </w:r>
      <w:r w:rsidRPr="00D81CE3">
        <w:rPr>
          <w:rFonts w:ascii="Times New Roman" w:hAnsi="Times New Roman" w:cs="Times New Roman"/>
          <w:i/>
          <w:sz w:val="24"/>
          <w:szCs w:val="24"/>
        </w:rPr>
        <w:t>Likert</w:t>
      </w:r>
      <w:r w:rsidRPr="007E11B4">
        <w:rPr>
          <w:rFonts w:ascii="Times New Roman" w:hAnsi="Times New Roman" w:cs="Times New Roman"/>
          <w:sz w:val="24"/>
          <w:szCs w:val="24"/>
        </w:rPr>
        <w:t xml:space="preserve"> yang</w:t>
      </w:r>
      <w:r>
        <w:rPr>
          <w:rFonts w:ascii="Times New Roman" w:hAnsi="Times New Roman" w:cs="Times New Roman"/>
          <w:sz w:val="24"/>
          <w:szCs w:val="24"/>
        </w:rPr>
        <w:t xml:space="preserve"> digunakan dalam penelitian ini.</w:t>
      </w:r>
    </w:p>
    <w:p w:rsidR="00F2199F" w:rsidRDefault="00F2199F" w:rsidP="00F2199F">
      <w:pPr>
        <w:pStyle w:val="ListParagraph"/>
        <w:tabs>
          <w:tab w:val="left" w:pos="993"/>
        </w:tabs>
        <w:spacing w:line="480" w:lineRule="auto"/>
        <w:ind w:left="567"/>
        <w:jc w:val="center"/>
        <w:rPr>
          <w:rFonts w:ascii="Times New Roman" w:hAnsi="Times New Roman" w:cs="Times New Roman"/>
          <w:sz w:val="24"/>
          <w:szCs w:val="24"/>
        </w:rPr>
      </w:pPr>
    </w:p>
    <w:p w:rsidR="00F2199F" w:rsidRDefault="00F2199F" w:rsidP="00F2199F">
      <w:pPr>
        <w:pStyle w:val="ListParagraph"/>
        <w:tabs>
          <w:tab w:val="left" w:pos="993"/>
        </w:tabs>
        <w:spacing w:line="360" w:lineRule="auto"/>
        <w:ind w:left="567"/>
        <w:jc w:val="center"/>
        <w:rPr>
          <w:rFonts w:ascii="Times New Roman" w:hAnsi="Times New Roman" w:cs="Times New Roman"/>
          <w:sz w:val="24"/>
          <w:szCs w:val="24"/>
        </w:rPr>
      </w:pPr>
      <w:r>
        <w:rPr>
          <w:rFonts w:ascii="Times New Roman" w:hAnsi="Times New Roman" w:cs="Times New Roman"/>
          <w:sz w:val="24"/>
          <w:szCs w:val="24"/>
        </w:rPr>
        <w:lastRenderedPageBreak/>
        <w:t>Tabel 3.2 Skala Likert</w:t>
      </w:r>
    </w:p>
    <w:tbl>
      <w:tblPr>
        <w:tblStyle w:val="TableGrid"/>
        <w:tblW w:w="0" w:type="auto"/>
        <w:tblInd w:w="912" w:type="dxa"/>
        <w:tblLook w:val="04A0" w:firstRow="1" w:lastRow="0" w:firstColumn="1" w:lastColumn="0" w:noHBand="0" w:noVBand="1"/>
      </w:tblPr>
      <w:tblGrid>
        <w:gridCol w:w="2835"/>
        <w:gridCol w:w="2694"/>
      </w:tblGrid>
      <w:tr w:rsidR="00F2199F" w:rsidTr="009D0043">
        <w:tc>
          <w:tcPr>
            <w:tcW w:w="2835" w:type="dxa"/>
          </w:tcPr>
          <w:p w:rsidR="00F2199F" w:rsidRPr="00952587" w:rsidRDefault="00F2199F" w:rsidP="009D0043">
            <w:pPr>
              <w:pStyle w:val="ListParagraph"/>
              <w:ind w:left="0"/>
              <w:jc w:val="center"/>
              <w:rPr>
                <w:rFonts w:ascii="Times New Roman" w:hAnsi="Times New Roman" w:cs="Times New Roman"/>
                <w:b/>
                <w:sz w:val="24"/>
                <w:szCs w:val="24"/>
              </w:rPr>
            </w:pPr>
            <w:r w:rsidRPr="00952587">
              <w:rPr>
                <w:rFonts w:ascii="Times New Roman" w:hAnsi="Times New Roman" w:cs="Times New Roman"/>
                <w:b/>
                <w:sz w:val="24"/>
                <w:szCs w:val="24"/>
              </w:rPr>
              <w:t>Pilihan Jawaban</w:t>
            </w:r>
          </w:p>
        </w:tc>
        <w:tc>
          <w:tcPr>
            <w:tcW w:w="2694" w:type="dxa"/>
          </w:tcPr>
          <w:p w:rsidR="00F2199F" w:rsidRPr="00952587" w:rsidRDefault="00F2199F" w:rsidP="009D0043">
            <w:pPr>
              <w:pStyle w:val="ListParagraph"/>
              <w:ind w:left="0"/>
              <w:jc w:val="center"/>
              <w:rPr>
                <w:rFonts w:ascii="Times New Roman" w:hAnsi="Times New Roman" w:cs="Times New Roman"/>
                <w:b/>
                <w:sz w:val="24"/>
                <w:szCs w:val="24"/>
              </w:rPr>
            </w:pPr>
            <w:r w:rsidRPr="00952587">
              <w:rPr>
                <w:rFonts w:ascii="Times New Roman" w:hAnsi="Times New Roman" w:cs="Times New Roman"/>
                <w:b/>
                <w:sz w:val="24"/>
                <w:szCs w:val="24"/>
              </w:rPr>
              <w:t>Skor</w:t>
            </w:r>
          </w:p>
        </w:tc>
      </w:tr>
      <w:tr w:rsidR="00F2199F" w:rsidTr="009D0043">
        <w:tc>
          <w:tcPr>
            <w:tcW w:w="2835"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2694"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F2199F" w:rsidTr="009D0043">
        <w:tc>
          <w:tcPr>
            <w:tcW w:w="2835"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Setuju</w:t>
            </w:r>
          </w:p>
        </w:tc>
        <w:tc>
          <w:tcPr>
            <w:tcW w:w="2694"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F2199F" w:rsidTr="009D0043">
        <w:tc>
          <w:tcPr>
            <w:tcW w:w="2835"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Netral</w:t>
            </w:r>
          </w:p>
        </w:tc>
        <w:tc>
          <w:tcPr>
            <w:tcW w:w="2694"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F2199F" w:rsidTr="009D0043">
        <w:tc>
          <w:tcPr>
            <w:tcW w:w="2835"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Setuju</w:t>
            </w:r>
          </w:p>
        </w:tc>
        <w:tc>
          <w:tcPr>
            <w:tcW w:w="2694"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F2199F" w:rsidTr="009D0043">
        <w:tc>
          <w:tcPr>
            <w:tcW w:w="2835"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Setuju</w:t>
            </w:r>
          </w:p>
        </w:tc>
        <w:tc>
          <w:tcPr>
            <w:tcW w:w="2694" w:type="dxa"/>
          </w:tcPr>
          <w:p w:rsidR="00F2199F" w:rsidRDefault="00F2199F" w:rsidP="009D004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F2199F" w:rsidRPr="00402675" w:rsidRDefault="00F2199F" w:rsidP="00F219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Sumber : Sugiono (2015)</w:t>
      </w:r>
    </w:p>
    <w:p w:rsidR="00F2199F" w:rsidRPr="007D369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t>Uji Instrumen Penelitian</w:t>
      </w:r>
    </w:p>
    <w:p w:rsidR="00F2199F" w:rsidRDefault="00F2199F" w:rsidP="00F2199F">
      <w:pPr>
        <w:pStyle w:val="ListParagraph"/>
        <w:numPr>
          <w:ilvl w:val="2"/>
          <w:numId w:val="1"/>
        </w:numPr>
        <w:spacing w:line="480" w:lineRule="auto"/>
        <w:ind w:left="709" w:hanging="567"/>
        <w:jc w:val="both"/>
        <w:rPr>
          <w:rFonts w:ascii="Times New Roman" w:hAnsi="Times New Roman" w:cs="Times New Roman"/>
          <w:b/>
          <w:sz w:val="24"/>
          <w:szCs w:val="24"/>
        </w:rPr>
      </w:pPr>
      <w:r w:rsidRPr="007D369D">
        <w:rPr>
          <w:rFonts w:ascii="Times New Roman" w:hAnsi="Times New Roman" w:cs="Times New Roman"/>
          <w:b/>
          <w:sz w:val="24"/>
          <w:szCs w:val="24"/>
        </w:rPr>
        <w:t>Uji Validitas</w:t>
      </w:r>
    </w:p>
    <w:p w:rsidR="00F2199F" w:rsidRDefault="00F2199F" w:rsidP="00F2199F">
      <w:pPr>
        <w:pStyle w:val="ListParagraph"/>
        <w:spacing w:line="480" w:lineRule="auto"/>
        <w:ind w:left="142" w:firstLine="567"/>
        <w:jc w:val="both"/>
        <w:rPr>
          <w:rFonts w:ascii="Times New Roman" w:hAnsi="Times New Roman" w:cs="Times New Roman"/>
          <w:sz w:val="24"/>
          <w:szCs w:val="24"/>
        </w:rPr>
      </w:pPr>
      <w:r w:rsidRPr="00E47C4B">
        <w:rPr>
          <w:rFonts w:ascii="Times New Roman" w:hAnsi="Times New Roman" w:cs="Times New Roman"/>
          <w:sz w:val="24"/>
          <w:szCs w:val="24"/>
        </w:rPr>
        <w:t>Validitas adalah suatu ukuran yang menujukkan tingkah-tingkah atau kesalahan suatu instrume</w:t>
      </w:r>
      <w:r>
        <w:rPr>
          <w:rFonts w:ascii="Times New Roman" w:hAnsi="Times New Roman" w:cs="Times New Roman"/>
          <w:sz w:val="24"/>
          <w:szCs w:val="24"/>
          <w:lang w:val="id-ID"/>
        </w:rPr>
        <w:t xml:space="preserve"> (Suharsimi, 2008)</w:t>
      </w:r>
      <w:r w:rsidRPr="00E47C4B">
        <w:rPr>
          <w:rFonts w:ascii="Times New Roman" w:hAnsi="Times New Roman" w:cs="Times New Roman"/>
          <w:sz w:val="24"/>
          <w:szCs w:val="24"/>
        </w:rPr>
        <w:t xml:space="preserve">, suatu instrumen dikatakan valid jika instrumen tersebut mengukur apa yang seharusnya diukur. Untuk mengetahui apakah instrumen yang telah disusun memiliki validitas atau tidak, maka akan dilakukan pengujian dengan menggunakan </w:t>
      </w:r>
      <w:r w:rsidRPr="00E47C4B">
        <w:rPr>
          <w:rFonts w:ascii="Times New Roman" w:hAnsi="Times New Roman" w:cs="Times New Roman"/>
          <w:i/>
          <w:sz w:val="24"/>
          <w:szCs w:val="24"/>
        </w:rPr>
        <w:t>contruct validity</w:t>
      </w:r>
      <w:r w:rsidRPr="00E47C4B">
        <w:rPr>
          <w:rFonts w:ascii="Times New Roman" w:hAnsi="Times New Roman" w:cs="Times New Roman"/>
          <w:sz w:val="24"/>
          <w:szCs w:val="24"/>
        </w:rPr>
        <w:t>, yaitu konsep pengukuran validitas dengan cara menguji apakah suatu instrumen mengukur contruct sesuai dengan apa yang diharapkan.</w:t>
      </w:r>
    </w:p>
    <w:p w:rsidR="00F2199F" w:rsidRDefault="00F2199F" w:rsidP="00F2199F">
      <w:pPr>
        <w:pStyle w:val="ListParagraph"/>
        <w:spacing w:line="480" w:lineRule="auto"/>
        <w:ind w:left="142" w:firstLine="567"/>
        <w:jc w:val="both"/>
        <w:rPr>
          <w:rFonts w:ascii="Times New Roman" w:hAnsi="Times New Roman" w:cs="Times New Roman"/>
          <w:sz w:val="24"/>
          <w:szCs w:val="24"/>
        </w:rPr>
      </w:pPr>
      <w:r w:rsidRPr="00317CA6">
        <w:rPr>
          <w:rFonts w:ascii="Times New Roman" w:hAnsi="Times New Roman" w:cs="Times New Roman"/>
          <w:sz w:val="24"/>
          <w:szCs w:val="24"/>
        </w:rPr>
        <w:t>Skala pengukuran dikatakan valid apabila skala tersebut digunakan untuk mengukur apa yang seharusnya diukur (Sarwono, 2008), penentuan validitas didasarkan atas perbandingan nilai korelasi, produk moment (r) lebih besar d</w:t>
      </w:r>
      <w:r w:rsidRPr="00317CA6">
        <w:rPr>
          <w:rFonts w:ascii="Times New Roman" w:hAnsi="Times New Roman" w:cs="Times New Roman"/>
          <w:sz w:val="24"/>
          <w:szCs w:val="24"/>
          <w:lang w:val="id-ID"/>
        </w:rPr>
        <w:t xml:space="preserve">ari 0,3 </w:t>
      </w:r>
      <w:r w:rsidRPr="00317CA6">
        <w:rPr>
          <w:rFonts w:ascii="Times New Roman" w:hAnsi="Times New Roman" w:cs="Times New Roman"/>
          <w:sz w:val="24"/>
          <w:szCs w:val="24"/>
        </w:rPr>
        <w:t>pada tingkat keyakinan 95% dapat diartikan bahwa item-item tersebut valid.</w:t>
      </w:r>
    </w:p>
    <w:p w:rsidR="00F2199F" w:rsidRPr="003671C1" w:rsidRDefault="00F2199F" w:rsidP="00F2199F">
      <w:pPr>
        <w:spacing w:line="240" w:lineRule="auto"/>
        <w:jc w:val="center"/>
        <w:rPr>
          <w:rFonts w:ascii="Times New Roman" w:hAnsi="Times New Roman" w:cs="Times New Roman"/>
          <w:sz w:val="24"/>
          <w:szCs w:val="24"/>
        </w:rPr>
      </w:pPr>
      <w:r w:rsidRPr="003671C1">
        <w:rPr>
          <w:rFonts w:ascii="Times New Roman" w:hAnsi="Times New Roman" w:cs="Times New Roman"/>
          <w:sz w:val="24"/>
          <w:szCs w:val="24"/>
        </w:rPr>
        <w:t>Tabel 3.3</w:t>
      </w:r>
    </w:p>
    <w:p w:rsidR="00F2199F" w:rsidRDefault="00F2199F" w:rsidP="00F2199F">
      <w:pPr>
        <w:spacing w:line="240" w:lineRule="auto"/>
        <w:jc w:val="center"/>
        <w:rPr>
          <w:rFonts w:ascii="Times New Roman" w:hAnsi="Times New Roman" w:cs="Times New Roman"/>
          <w:sz w:val="24"/>
          <w:szCs w:val="24"/>
        </w:rPr>
      </w:pPr>
      <w:r w:rsidRPr="003671C1">
        <w:rPr>
          <w:rFonts w:ascii="Times New Roman" w:hAnsi="Times New Roman" w:cs="Times New Roman"/>
          <w:sz w:val="24"/>
          <w:szCs w:val="24"/>
        </w:rPr>
        <w:t>Validitas Instrumen</w:t>
      </w:r>
    </w:p>
    <w:tbl>
      <w:tblPr>
        <w:tblStyle w:val="GridTable5Dark-Accent3"/>
        <w:tblW w:w="0" w:type="auto"/>
        <w:tblLook w:val="04A0" w:firstRow="1" w:lastRow="0" w:firstColumn="1" w:lastColumn="0" w:noHBand="0" w:noVBand="1"/>
      </w:tblPr>
      <w:tblGrid>
        <w:gridCol w:w="2342"/>
        <w:gridCol w:w="1203"/>
        <w:gridCol w:w="1443"/>
        <w:gridCol w:w="1519"/>
        <w:gridCol w:w="1420"/>
      </w:tblGrid>
      <w:tr w:rsidR="00F2199F" w:rsidTr="009D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F2199F" w:rsidRDefault="00F2199F" w:rsidP="009D0043">
            <w:pPr>
              <w:jc w:val="center"/>
              <w:rPr>
                <w:rFonts w:ascii="Times New Roman" w:hAnsi="Times New Roman" w:cs="Times New Roman"/>
                <w:sz w:val="24"/>
                <w:szCs w:val="24"/>
              </w:rPr>
            </w:pPr>
            <w:r>
              <w:rPr>
                <w:rFonts w:ascii="Times New Roman" w:hAnsi="Times New Roman" w:cs="Times New Roman"/>
                <w:sz w:val="24"/>
                <w:szCs w:val="24"/>
              </w:rPr>
              <w:t>Variabel</w:t>
            </w:r>
          </w:p>
        </w:tc>
        <w:tc>
          <w:tcPr>
            <w:tcW w:w="973" w:type="dxa"/>
            <w:vAlign w:val="center"/>
          </w:tcPr>
          <w:p w:rsidR="00F2199F" w:rsidRDefault="00F2199F" w:rsidP="009D00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3A23">
              <w:rPr>
                <w:rFonts w:ascii="Times New Roman" w:eastAsia="Times New Roman" w:hAnsi="Times New Roman" w:cs="Times New Roman"/>
                <w:color w:val="FFFFFF"/>
                <w:sz w:val="24"/>
                <w:szCs w:val="24"/>
                <w:lang w:eastAsia="id-ID"/>
              </w:rPr>
              <w:t>Indikator</w:t>
            </w:r>
          </w:p>
        </w:tc>
        <w:tc>
          <w:tcPr>
            <w:tcW w:w="1514" w:type="dxa"/>
            <w:vAlign w:val="center"/>
          </w:tcPr>
          <w:p w:rsidR="00F2199F" w:rsidRPr="004E3A23" w:rsidRDefault="00F2199F" w:rsidP="009D00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lang w:eastAsia="id-ID"/>
              </w:rPr>
            </w:pPr>
            <w:r w:rsidRPr="004E3A23">
              <w:rPr>
                <w:rFonts w:ascii="Times New Roman" w:eastAsia="Times New Roman" w:hAnsi="Times New Roman" w:cs="Times New Roman"/>
                <w:color w:val="FFFFFF"/>
                <w:sz w:val="24"/>
                <w:szCs w:val="24"/>
                <w:lang w:val="en-US" w:eastAsia="id-ID"/>
              </w:rPr>
              <w:t>Item</w:t>
            </w:r>
          </w:p>
        </w:tc>
        <w:tc>
          <w:tcPr>
            <w:tcW w:w="1533" w:type="dxa"/>
            <w:vAlign w:val="center"/>
          </w:tcPr>
          <w:p w:rsidR="00F2199F" w:rsidRPr="003511F0" w:rsidRDefault="00F2199F" w:rsidP="009D00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FFFFFF"/>
                <w:sz w:val="24"/>
                <w:szCs w:val="24"/>
                <w:lang w:eastAsia="id-ID"/>
              </w:rPr>
            </w:pPr>
            <w:r>
              <w:rPr>
                <w:rFonts w:ascii="Times New Roman" w:eastAsia="Times New Roman" w:hAnsi="Times New Roman" w:cs="Times New Roman"/>
                <w:i/>
                <w:iCs/>
                <w:color w:val="FFFFFF"/>
                <w:sz w:val="24"/>
                <w:szCs w:val="24"/>
                <w:lang w:eastAsia="id-ID"/>
              </w:rPr>
              <w:t>correlations</w:t>
            </w:r>
          </w:p>
        </w:tc>
        <w:tc>
          <w:tcPr>
            <w:tcW w:w="1503" w:type="dxa"/>
            <w:vAlign w:val="center"/>
          </w:tcPr>
          <w:p w:rsidR="00F2199F" w:rsidRPr="004E3A23" w:rsidRDefault="00F2199F" w:rsidP="009D00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FFFFFF"/>
                <w:sz w:val="24"/>
                <w:szCs w:val="24"/>
                <w:lang w:eastAsia="id-ID"/>
              </w:rPr>
            </w:pPr>
            <w:r w:rsidRPr="004E3A23">
              <w:rPr>
                <w:rFonts w:ascii="Times New Roman" w:eastAsia="Times New Roman" w:hAnsi="Times New Roman" w:cs="Times New Roman"/>
                <w:i/>
                <w:iCs/>
                <w:color w:val="FFFFFF"/>
                <w:sz w:val="24"/>
                <w:szCs w:val="24"/>
                <w:lang w:val="en-US" w:eastAsia="id-ID"/>
              </w:rPr>
              <w:t>P value</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F2199F" w:rsidRDefault="00F2199F" w:rsidP="009D0043">
            <w:pPr>
              <w:jc w:val="center"/>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Kualitas Aset Strategi</w:t>
            </w:r>
          </w:p>
          <w:p w:rsidR="00F2199F" w:rsidRDefault="00F2199F" w:rsidP="009D0043">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X1</w:t>
            </w: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X1.1</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X1.1.1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0,932</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X1.1.2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0,923</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X1.2</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X1.2.1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0,872</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X1.2.2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0,884</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X1.3</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X1.3.1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0,861</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X1.3.2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0,954</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X1.3.3</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0,960</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F2199F" w:rsidRDefault="00F2199F" w:rsidP="009D0043">
            <w:pPr>
              <w:jc w:val="center"/>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Adaptabilitas Lingkungan</w:t>
            </w:r>
          </w:p>
          <w:p w:rsidR="00F2199F" w:rsidRDefault="00F2199F" w:rsidP="009D0043">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X2</w:t>
            </w:r>
          </w:p>
        </w:tc>
        <w:tc>
          <w:tcPr>
            <w:tcW w:w="973" w:type="dxa"/>
            <w:vMerge w:val="restart"/>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X2.1</w:t>
            </w: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X2.1.1</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0,879</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X2.1.2</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0,860</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X2.1.3</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0,823</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X2.2</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X2.2.1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0,903</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X2.2.2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0,876</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X2.3</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X2.3.1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0,892</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X2.3.2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0,799</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X2.3.3</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0,867</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F2199F" w:rsidRDefault="00F2199F" w:rsidP="009D0043">
            <w:pPr>
              <w:tabs>
                <w:tab w:val="left" w:pos="1197"/>
              </w:tabs>
              <w:jc w:val="center"/>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Orientasi Kewirausahaan</w:t>
            </w:r>
          </w:p>
          <w:p w:rsidR="00F2199F" w:rsidRPr="00A25AA5" w:rsidRDefault="00F2199F" w:rsidP="009D0043">
            <w:pPr>
              <w:tabs>
                <w:tab w:val="left" w:pos="1197"/>
              </w:tabs>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X3</w:t>
            </w:r>
          </w:p>
        </w:tc>
        <w:tc>
          <w:tcPr>
            <w:tcW w:w="973" w:type="dxa"/>
            <w:vMerge w:val="restart"/>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X3.1</w:t>
            </w: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X3.1.1</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0,911</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X3.1.2</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0,901</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X3.2</w:t>
            </w: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X3.2.1</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0,909</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X3.2.2</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0,977</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X3.2.3</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0,931</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F2199F" w:rsidRDefault="00F2199F" w:rsidP="009D0043">
            <w:pPr>
              <w:jc w:val="center"/>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Kualitas Strategi Bersaing</w:t>
            </w:r>
          </w:p>
          <w:p w:rsidR="00F2199F" w:rsidRDefault="00F2199F" w:rsidP="009D0043">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M</w:t>
            </w: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M.1</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M.1.1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0,937</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M.1.2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0,934</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M.2</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M.2.1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0,933</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M.2.2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0,907</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M.2.3</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0,945</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vAlign w:val="center"/>
          </w:tcPr>
          <w:p w:rsidR="00F2199F" w:rsidRDefault="00F2199F" w:rsidP="009D0043">
            <w:pPr>
              <w:jc w:val="center"/>
              <w:rPr>
                <w:rFonts w:ascii="Times New Roman" w:hAnsi="Times New Roman" w:cs="Times New Roman"/>
                <w:sz w:val="24"/>
                <w:szCs w:val="24"/>
              </w:rPr>
            </w:pPr>
          </w:p>
        </w:tc>
        <w:tc>
          <w:tcPr>
            <w:tcW w:w="973" w:type="dxa"/>
            <w:vMerge/>
            <w:vAlign w:val="center"/>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M.2.4</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0,914</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rsidR="00F2199F" w:rsidRDefault="00F2199F" w:rsidP="009D0043">
            <w:pPr>
              <w:jc w:val="center"/>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Kinerja Pemsaran</w:t>
            </w:r>
          </w:p>
          <w:p w:rsidR="00F2199F" w:rsidRDefault="00F2199F" w:rsidP="009D0043">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Y</w:t>
            </w:r>
          </w:p>
        </w:tc>
        <w:tc>
          <w:tcPr>
            <w:tcW w:w="973" w:type="dxa"/>
            <w:vMerge w:val="restart"/>
            <w:vAlign w:val="center"/>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w:t>
            </w: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Y.1</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0,924</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r w:rsidR="00F2199F" w:rsidTr="009D0043">
        <w:tc>
          <w:tcPr>
            <w:cnfStyle w:val="001000000000" w:firstRow="0" w:lastRow="0" w:firstColumn="1" w:lastColumn="0" w:oddVBand="0" w:evenVBand="0" w:oddHBand="0" w:evenHBand="0" w:firstRowFirstColumn="0" w:firstRowLastColumn="0" w:lastRowFirstColumn="0" w:lastRowLastColumn="0"/>
            <w:tcW w:w="2405" w:type="dxa"/>
            <w:vMerge/>
          </w:tcPr>
          <w:p w:rsidR="00F2199F" w:rsidRDefault="00F2199F" w:rsidP="009D0043">
            <w:pPr>
              <w:jc w:val="center"/>
              <w:rPr>
                <w:rFonts w:ascii="Times New Roman" w:hAnsi="Times New Roman" w:cs="Times New Roman"/>
                <w:sz w:val="24"/>
                <w:szCs w:val="24"/>
              </w:rPr>
            </w:pPr>
          </w:p>
        </w:tc>
        <w:tc>
          <w:tcPr>
            <w:tcW w:w="973" w:type="dxa"/>
            <w:vMerge/>
          </w:tcPr>
          <w:p w:rsidR="00F2199F"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Y.2</w:t>
            </w:r>
          </w:p>
        </w:tc>
        <w:tc>
          <w:tcPr>
            <w:tcW w:w="153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0,928</w:t>
            </w:r>
          </w:p>
        </w:tc>
        <w:tc>
          <w:tcPr>
            <w:tcW w:w="1503" w:type="dxa"/>
          </w:tcPr>
          <w:p w:rsidR="00F2199F" w:rsidRPr="004E3A23" w:rsidRDefault="00F2199F" w:rsidP="009D00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eastAsia="id-ID"/>
              </w:rPr>
              <w:t>Valid</w:t>
            </w:r>
          </w:p>
        </w:tc>
      </w:tr>
      <w:tr w:rsidR="00F2199F" w:rsidTr="009D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rsidR="00F2199F" w:rsidRDefault="00F2199F" w:rsidP="009D0043">
            <w:pPr>
              <w:jc w:val="center"/>
              <w:rPr>
                <w:rFonts w:ascii="Times New Roman" w:hAnsi="Times New Roman" w:cs="Times New Roman"/>
                <w:sz w:val="24"/>
                <w:szCs w:val="24"/>
              </w:rPr>
            </w:pPr>
          </w:p>
        </w:tc>
        <w:tc>
          <w:tcPr>
            <w:tcW w:w="973" w:type="dxa"/>
            <w:vMerge/>
          </w:tcPr>
          <w:p w:rsidR="00F2199F"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14"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Times New Roman" w:hAnsi="Times New Roman" w:cs="Times New Roman"/>
                <w:color w:val="000000"/>
                <w:sz w:val="24"/>
                <w:szCs w:val="24"/>
                <w:lang w:val="en-US" w:eastAsia="id-ID"/>
              </w:rPr>
              <w:t>Y.3</w:t>
            </w:r>
          </w:p>
        </w:tc>
        <w:tc>
          <w:tcPr>
            <w:tcW w:w="153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Calibri" w:hAnsi="Times New Roman" w:cs="Times New Roman"/>
                <w:color w:val="000000"/>
                <w:sz w:val="24"/>
                <w:szCs w:val="24"/>
                <w:lang w:eastAsia="id-ID"/>
              </w:rPr>
              <w:t>0,902</w:t>
            </w:r>
          </w:p>
        </w:tc>
        <w:tc>
          <w:tcPr>
            <w:tcW w:w="1503" w:type="dxa"/>
          </w:tcPr>
          <w:p w:rsidR="00F2199F" w:rsidRPr="004E3A23" w:rsidRDefault="00F2199F" w:rsidP="009D00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4E3A23">
              <w:rPr>
                <w:rFonts w:ascii="Times New Roman" w:eastAsia="Calibri" w:hAnsi="Times New Roman" w:cs="Times New Roman"/>
                <w:color w:val="000000"/>
                <w:sz w:val="24"/>
                <w:szCs w:val="24"/>
                <w:lang w:eastAsia="id-ID"/>
              </w:rPr>
              <w:t>Valid</w:t>
            </w:r>
          </w:p>
        </w:tc>
      </w:tr>
    </w:tbl>
    <w:p w:rsidR="00F2199F" w:rsidRPr="00A25AA5" w:rsidRDefault="00F2199F" w:rsidP="00F2199F">
      <w:pPr>
        <w:spacing w:line="480" w:lineRule="auto"/>
        <w:rPr>
          <w:rFonts w:ascii="Times New Roman" w:hAnsi="Times New Roman" w:cs="Times New Roman"/>
          <w:sz w:val="24"/>
          <w:szCs w:val="24"/>
        </w:rPr>
      </w:pPr>
      <w:r w:rsidRPr="00F77010">
        <w:rPr>
          <w:rFonts w:ascii="Times New Roman" w:hAnsi="Times New Roman" w:cs="Times New Roman"/>
          <w:noProof/>
          <w:sz w:val="24"/>
          <w:szCs w:val="24"/>
          <w:lang w:eastAsia="id-ID"/>
        </w:rPr>
        <mc:AlternateContent>
          <mc:Choice Requires="wps">
            <w:drawing>
              <wp:anchor distT="45720" distB="45720" distL="114300" distR="114300" simplePos="0" relativeHeight="251660288" behindDoc="0" locked="0" layoutInCell="1" allowOverlap="1" wp14:anchorId="4BA6D77A" wp14:editId="5AA53836">
                <wp:simplePos x="0" y="0"/>
                <wp:positionH relativeFrom="column">
                  <wp:posOffset>-62865</wp:posOffset>
                </wp:positionH>
                <wp:positionV relativeFrom="paragraph">
                  <wp:posOffset>-4650814</wp:posOffset>
                </wp:positionV>
                <wp:extent cx="2360930" cy="140462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2199F" w:rsidRDefault="00F2199F" w:rsidP="00F2199F">
                            <w:r>
                              <w:t>Lanjutan tabel 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A6D77A" id="_x0000_s1028" type="#_x0000_t202" style="position:absolute;margin-left:-4.95pt;margin-top:-366.2pt;width:185.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h3QgIAAM4EAAAOAAAAZHJzL2Uyb0RvYy54bWysVNtu2zAMfR+wfxD0vthJs2wx4hRdigwD&#10;ugvW7gNkWY6NyqJGKbGzrx8lJ266PXXYiyDzcnTIQ3p13beaHRS6BkzOp5OUM2UklI3Z5fzHw/bN&#10;e86cF6YUGozK+VE5fr1+/WrV2UzNoAZdKmQEYlzW2ZzX3tssSZysVSvcBKwy5KwAW+HpE3dJiaIj&#10;9FYnszRdJB1gaRGkco6st4OTryN+VSnpv1aVU57pnBM3H0+MZxHOZL0S2Q6FrRt5oiH+gUUrGkOP&#10;jlC3wgu2x+YvqLaRCA4qP5HQJlBVjVSxBqpmmv5RzX0trIq1UHOcHdvk/h+s/HL4hqwpc77kzIiW&#10;JHpQvWcfoGez0J3OuoyC7i2F+Z7MpHKs1Nk7kI+OGdjUwuzUDSJ0tRIlsZuGzOQidcBxAaToPkNJ&#10;z4i9hwjUV9iG1lEzGKGTSsdRmUBFknF2tUiXV+SS5JvO0/liFrVLRHZOt+j8RwUtC5ecI0kf4cXh&#10;zvlAR2TnkPCagW2jdZRfm2cGCgyWSD8wPnH3R61CnDbfVUUdi1SDwUncFRuNbBgrmnvieR6uCEYJ&#10;IbCiB1+Ye0oJ2SpO8wvzx6T4Phg/5reNARyEDLumQgEHQVtSPg7qEd8h/tyKoQFBVN8XfZyZcUIK&#10;KI+kLcKwYPRDoEsN+IuzjpYr5+7nXqDiTH8yNB/L6XwetjF+zN++IzEZXnqKS48wkqBy7jkbrhsf&#10;Wx2bb29ojrZNVDhwG5icONPSROFPCx628vI7Rj39hta/AQAA//8DAFBLAwQUAAYACAAAACEAhI+8&#10;0uAAAAAMAQAADwAAAGRycy9kb3ducmV2LnhtbEyPzU7DMBCE70i8g7VI3FonKS1tiFNV/EgceqGE&#10;+zbexhGxHcVuk749ywlOq50ZzX5bbCfbiQsNofVOQTpPQJCrvW5do6D6fJutQYSITmPnHSm4UoBt&#10;eXtTYK796D7ocoiN4BIXclRgYuxzKUNtyGKY+54ceyc/WIy8Do3UA45cbjuZJclKWmwdXzDY07Oh&#10;+vtwtgpi1Lv0Wr3a8P417V9Gk9RLrJS6v5t2TyAiTfEvDL/4jA4lMx392ekgOgWzzYaTPB8X2QMI&#10;TixWKUtHlpZpmoEsC/n/ifIHAAD//wMAUEsBAi0AFAAGAAgAAAAhALaDOJL+AAAA4QEAABMAAAAA&#10;AAAAAAAAAAAAAAAAAFtDb250ZW50X1R5cGVzXS54bWxQSwECLQAUAAYACAAAACEAOP0h/9YAAACU&#10;AQAACwAAAAAAAAAAAAAAAAAvAQAAX3JlbHMvLnJlbHNQSwECLQAUAAYACAAAACEAISMYd0ICAADO&#10;BAAADgAAAAAAAAAAAAAAAAAuAgAAZHJzL2Uyb0RvYy54bWxQSwECLQAUAAYACAAAACEAhI+80uAA&#10;AAAMAQAADwAAAAAAAAAAAAAAAACcBAAAZHJzL2Rvd25yZXYueG1sUEsFBgAAAAAEAAQA8wAAAKkF&#10;AAAAAA==&#10;" filled="f" stroked="f">
                <v:textbox style="mso-fit-shape-to-text:t">
                  <w:txbxContent>
                    <w:p w:rsidR="00F2199F" w:rsidRDefault="00F2199F" w:rsidP="00F2199F">
                      <w:r>
                        <w:t>Lanjutan tabel 3.3</w:t>
                      </w:r>
                    </w:p>
                  </w:txbxContent>
                </v:textbox>
              </v:shape>
            </w:pict>
          </mc:Fallback>
        </mc:AlternateContent>
      </w:r>
      <w:r w:rsidRPr="00A25AA5">
        <w:rPr>
          <w:rFonts w:ascii="Times New Roman" w:eastAsia="Times New Roman" w:hAnsi="Times New Roman" w:cs="Times New Roman"/>
          <w:sz w:val="24"/>
          <w:szCs w:val="24"/>
          <w:lang w:eastAsia="id-ID"/>
        </w:rPr>
        <w:t xml:space="preserve">Sumber: data diolah </w:t>
      </w:r>
      <w:r w:rsidRPr="00A25AA5">
        <w:rPr>
          <w:rFonts w:ascii="Times New Roman" w:eastAsia="Times New Roman" w:cs="Times New Roman"/>
          <w:i/>
          <w:sz w:val="20"/>
          <w:szCs w:val="24"/>
          <w:lang w:eastAsia="id-ID"/>
        </w:rPr>
        <w:t>SPSS versi 24</w:t>
      </w:r>
    </w:p>
    <w:p w:rsidR="00F2199F" w:rsidRPr="00433BC7" w:rsidRDefault="00F2199F" w:rsidP="00F2199F">
      <w:pPr>
        <w:pStyle w:val="ListParagraph"/>
        <w:spacing w:line="480" w:lineRule="auto"/>
        <w:ind w:left="142" w:firstLine="567"/>
        <w:jc w:val="both"/>
        <w:rPr>
          <w:rFonts w:ascii="Times New Roman" w:hAnsi="Times New Roman" w:cs="Times New Roman"/>
          <w:b/>
          <w:sz w:val="24"/>
          <w:szCs w:val="24"/>
        </w:rPr>
      </w:pPr>
      <w:r w:rsidRPr="00991AA5">
        <w:rPr>
          <w:rFonts w:ascii="Times New Roman" w:eastAsia="Times New Roman" w:hAnsi="Times New Roman" w:cs="Times New Roman"/>
          <w:sz w:val="24"/>
          <w:szCs w:val="24"/>
          <w:lang w:eastAsia="id-ID"/>
        </w:rPr>
        <w:t xml:space="preserve">Dari tabel </w:t>
      </w:r>
      <w:r w:rsidRPr="003511F0">
        <w:rPr>
          <w:rFonts w:ascii="Times New Roman" w:eastAsia="Times New Roman" w:hAnsi="Times New Roman" w:cs="Times New Roman"/>
          <w:sz w:val="24"/>
          <w:szCs w:val="24"/>
          <w:lang w:val="id-ID" w:eastAsia="id-ID"/>
        </w:rPr>
        <w:t>validitas instrumen</w:t>
      </w:r>
      <w:r w:rsidRPr="00991AA5">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3.3</w:t>
      </w:r>
      <w:r w:rsidRPr="00991AA5">
        <w:rPr>
          <w:rFonts w:ascii="Times New Roman" w:eastAsia="Times New Roman" w:hAnsi="Times New Roman" w:cs="Times New Roman"/>
          <w:i/>
          <w:sz w:val="24"/>
          <w:szCs w:val="24"/>
          <w:lang w:eastAsia="id-ID"/>
        </w:rPr>
        <w:t xml:space="preserve"> </w:t>
      </w:r>
      <w:r w:rsidRPr="00991AA5">
        <w:rPr>
          <w:rFonts w:ascii="Times New Roman" w:eastAsia="Times New Roman" w:hAnsi="Times New Roman" w:cs="Times New Roman"/>
          <w:sz w:val="24"/>
          <w:szCs w:val="24"/>
          <w:lang w:eastAsia="id-ID"/>
        </w:rPr>
        <w:t xml:space="preserve">dapat diketahui bahwa nilai muatan faktor dari sebagian besar indikator memiliki nilai lebih dari 0.7 atau memiliki </w:t>
      </w:r>
      <w:r w:rsidRPr="00991AA5">
        <w:rPr>
          <w:rFonts w:ascii="Times New Roman" w:eastAsia="Times New Roman" w:hAnsi="Times New Roman" w:cs="Times New Roman"/>
          <w:i/>
          <w:sz w:val="24"/>
          <w:szCs w:val="24"/>
          <w:lang w:eastAsia="id-ID"/>
        </w:rPr>
        <w:t>P value</w:t>
      </w:r>
      <w:r w:rsidRPr="00991AA5">
        <w:rPr>
          <w:rFonts w:ascii="Times New Roman" w:eastAsia="Times New Roman" w:hAnsi="Times New Roman" w:cs="Times New Roman"/>
          <w:sz w:val="24"/>
          <w:szCs w:val="24"/>
          <w:lang w:eastAsia="id-ID"/>
        </w:rPr>
        <w:t xml:space="preserve"> &lt; 0.05, Sehingga masing - masing indikator dapat terpenuhi.</w:t>
      </w:r>
    </w:p>
    <w:p w:rsidR="00F2199F" w:rsidRPr="007D369D"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7D369D">
        <w:rPr>
          <w:rFonts w:ascii="Times New Roman" w:hAnsi="Times New Roman" w:cs="Times New Roman"/>
          <w:b/>
          <w:sz w:val="24"/>
          <w:szCs w:val="24"/>
        </w:rPr>
        <w:t>Uji Realibilitas</w:t>
      </w:r>
    </w:p>
    <w:p w:rsidR="00F2199F" w:rsidRDefault="00F2199F" w:rsidP="00F2199F">
      <w:pPr>
        <w:pStyle w:val="ListParagraph"/>
        <w:spacing w:line="480" w:lineRule="auto"/>
        <w:ind w:left="14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Reliabilitas menunjukkan bahwa sesuatu instrument cukup dapat dipercaya untuk digunakan sebagai alat pengumpul data karena instrument tersebut sudah baik (Arikunto 2013 : 221). Uji reliabilitas ini digunakan untuk mengetahui responden yang telah menjawab pertanyaan-pertanyaan secara konsisten atau tidak. Untuk menguji reliabilitas instrumen penelitian ini digunakan </w:t>
      </w:r>
      <w:r>
        <w:rPr>
          <w:rFonts w:ascii="Times New Roman" w:hAnsi="Times New Roman" w:cs="Times New Roman"/>
          <w:i/>
          <w:color w:val="000000" w:themeColor="text1"/>
          <w:sz w:val="24"/>
          <w:szCs w:val="24"/>
        </w:rPr>
        <w:t>Cronbach Alpha</w:t>
      </w:r>
      <w:r>
        <w:rPr>
          <w:rFonts w:ascii="Times New Roman" w:hAnsi="Times New Roman" w:cs="Times New Roman"/>
          <w:color w:val="000000" w:themeColor="text1"/>
          <w:sz w:val="24"/>
          <w:szCs w:val="24"/>
        </w:rPr>
        <w:t xml:space="preserve">, suatu konstruk atau variabel dikatakan reliabel jika memberikan nilai </w:t>
      </w:r>
      <w:r>
        <w:rPr>
          <w:rFonts w:ascii="Times New Roman" w:hAnsi="Times New Roman" w:cs="Times New Roman"/>
          <w:i/>
          <w:color w:val="000000" w:themeColor="text1"/>
          <w:sz w:val="24"/>
          <w:szCs w:val="24"/>
        </w:rPr>
        <w:lastRenderedPageBreak/>
        <w:t>Cronbach Alpha</w:t>
      </w:r>
      <w:r>
        <w:rPr>
          <w:rFonts w:ascii="Times New Roman" w:hAnsi="Times New Roman" w:cs="Times New Roman"/>
          <w:color w:val="000000" w:themeColor="text1"/>
          <w:sz w:val="24"/>
          <w:szCs w:val="24"/>
        </w:rPr>
        <w:t xml:space="preserve"> diatas 0,6 Menurut Arikunto (2014) maka dikatakan bahwa instrumen yang digunakan reliabel.</w:t>
      </w:r>
    </w:p>
    <w:p w:rsidR="00F2199F" w:rsidRPr="00C95518" w:rsidRDefault="00F2199F" w:rsidP="00F2199F">
      <w:pPr>
        <w:spacing w:line="480" w:lineRule="auto"/>
        <w:ind w:left="142"/>
        <w:jc w:val="both"/>
        <w:rPr>
          <w:rFonts w:ascii="Times New Roman" w:hAnsi="Times New Roman" w:cs="Times New Roman"/>
          <w:noProof/>
          <w:color w:val="000000" w:themeColor="text1"/>
          <w:sz w:val="24"/>
          <w:szCs w:val="24"/>
          <w:lang w:eastAsia="id-ID"/>
        </w:rPr>
      </w:pPr>
      <w:r w:rsidRPr="00C95518">
        <w:rPr>
          <w:rFonts w:ascii="Times New Roman" w:hAnsi="Times New Roman" w:cs="Times New Roman"/>
          <w:color w:val="000000" w:themeColor="text1"/>
          <w:sz w:val="24"/>
          <w:szCs w:val="24"/>
        </w:rPr>
        <w:t>Berikut adalah rumus untuk uji reliabilitas :</w:t>
      </w:r>
      <w:r w:rsidRPr="00C95518">
        <w:rPr>
          <w:rFonts w:ascii="Times New Roman" w:hAnsi="Times New Roman" w:cs="Times New Roman"/>
          <w:noProof/>
          <w:color w:val="000000" w:themeColor="text1"/>
          <w:sz w:val="24"/>
          <w:szCs w:val="24"/>
          <w:lang w:eastAsia="id-ID"/>
        </w:rPr>
        <w:t xml:space="preserve"> </w:t>
      </w:r>
    </w:p>
    <w:p w:rsidR="00F2199F" w:rsidRPr="009A2405" w:rsidRDefault="00F2199F" w:rsidP="00F2199F">
      <w:pPr>
        <w:pStyle w:val="ListParagraph"/>
        <w:spacing w:line="480" w:lineRule="auto"/>
        <w:ind w:left="993" w:firstLine="425"/>
        <w:jc w:val="both"/>
        <w:rPr>
          <w:rFonts w:ascii="Times New Roman" w:hAnsi="Times New Roman" w:cs="Times New Roman"/>
          <w:noProof/>
          <w:color w:val="000000" w:themeColor="text1"/>
          <w:sz w:val="24"/>
          <w:szCs w:val="24"/>
          <w:lang w:val="id-ID" w:eastAsia="id-ID"/>
        </w:rPr>
      </w:pPr>
    </w:p>
    <w:p w:rsidR="00F2199F" w:rsidRDefault="00F2199F" w:rsidP="00F2199F">
      <w:pPr>
        <w:spacing w:after="0" w:line="240" w:lineRule="auto"/>
        <w:contextualSpacing/>
        <w:jc w:val="center"/>
        <w:rPr>
          <w:rFonts w:ascii="Times New Roman" w:cs="Times New Roman"/>
          <w:sz w:val="24"/>
          <w:szCs w:val="24"/>
        </w:rPr>
      </w:pPr>
    </w:p>
    <w:p w:rsidR="00F2199F" w:rsidRDefault="00F2199F" w:rsidP="00F2199F">
      <w:pPr>
        <w:spacing w:after="0" w:line="240" w:lineRule="auto"/>
        <w:contextualSpacing/>
        <w:jc w:val="center"/>
        <w:rPr>
          <w:rFonts w:ascii="Times New Roman" w:cs="Times New Roman"/>
          <w:sz w:val="24"/>
          <w:szCs w:val="24"/>
        </w:rPr>
      </w:pPr>
    </w:p>
    <w:p w:rsidR="00F2199F" w:rsidRDefault="00F2199F" w:rsidP="00F2199F">
      <w:pPr>
        <w:pStyle w:val="ListParagraph"/>
        <w:spacing w:after="0" w:line="480" w:lineRule="auto"/>
        <w:ind w:left="567" w:firstLine="425"/>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id-ID" w:eastAsia="id-ID"/>
        </w:rPr>
        <w:drawing>
          <wp:anchor distT="0" distB="0" distL="114300" distR="114300" simplePos="0" relativeHeight="251661312" behindDoc="0" locked="0" layoutInCell="1" allowOverlap="1" wp14:anchorId="0F6A681B" wp14:editId="00288A49">
            <wp:simplePos x="0" y="0"/>
            <wp:positionH relativeFrom="column">
              <wp:posOffset>1998197</wp:posOffset>
            </wp:positionH>
            <wp:positionV relativeFrom="paragraph">
              <wp:posOffset>-1224176</wp:posOffset>
            </wp:positionV>
            <wp:extent cx="603250" cy="1798320"/>
            <wp:effectExtent l="609600" t="0" r="59690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603250" cy="1798320"/>
                    </a:xfrm>
                    <a:prstGeom prst="rect">
                      <a:avLst/>
                    </a:prstGeom>
                  </pic:spPr>
                </pic:pic>
              </a:graphicData>
            </a:graphic>
          </wp:anchor>
        </w:drawing>
      </w:r>
      <w:r>
        <w:rPr>
          <w:rFonts w:ascii="Times New Roman" w:hAnsi="Times New Roman" w:cs="Times New Roman"/>
          <w:noProof/>
          <w:color w:val="000000" w:themeColor="text1"/>
          <w:sz w:val="24"/>
          <w:szCs w:val="24"/>
        </w:rPr>
        <w:t>Di mana</w:t>
      </w:r>
      <w:r>
        <w:rPr>
          <w:rFonts w:ascii="Times New Roman" w:hAnsi="Times New Roman" w:cs="Times New Roman"/>
          <w:noProof/>
          <w:color w:val="000000" w:themeColor="text1"/>
          <w:sz w:val="24"/>
          <w:szCs w:val="24"/>
          <w:lang w:val="id-ID"/>
        </w:rPr>
        <w:t xml:space="preserve"> </w:t>
      </w:r>
      <w:r>
        <w:rPr>
          <w:rFonts w:ascii="Times New Roman" w:hAnsi="Times New Roman" w:cs="Times New Roman"/>
          <w:noProof/>
          <w:color w:val="000000" w:themeColor="text1"/>
          <w:sz w:val="24"/>
          <w:szCs w:val="24"/>
        </w:rPr>
        <w:t>:</w:t>
      </w:r>
    </w:p>
    <w:p w:rsidR="00F2199F" w:rsidRDefault="00F2199F" w:rsidP="00F2199F">
      <w:pPr>
        <w:tabs>
          <w:tab w:val="left" w:pos="2694"/>
        </w:tabs>
        <w:spacing w:after="0" w:line="480" w:lineRule="auto"/>
        <w:ind w:left="198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vertAlign w:val="subscript"/>
        </w:rPr>
        <w:tab/>
      </w:r>
      <w:r>
        <w:rPr>
          <w:rFonts w:ascii="Times New Roman" w:hAnsi="Times New Roman" w:cs="Times New Roman"/>
          <w:color w:val="000000" w:themeColor="text1"/>
          <w:sz w:val="24"/>
          <w:szCs w:val="24"/>
        </w:rPr>
        <w:t>= reliabilitas instrumen</w:t>
      </w:r>
    </w:p>
    <w:p w:rsidR="00F2199F" w:rsidRDefault="00F2199F" w:rsidP="00F2199F">
      <w:pPr>
        <w:tabs>
          <w:tab w:val="left" w:pos="2694"/>
        </w:tabs>
        <w:spacing w:after="0" w:line="480" w:lineRule="auto"/>
        <w:ind w:left="198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ab/>
        <w:t>= banyaknya butir pernyataan</w:t>
      </w:r>
    </w:p>
    <w:p w:rsidR="00F2199F" w:rsidRDefault="00F2199F" w:rsidP="00F2199F">
      <w:pPr>
        <w:tabs>
          <w:tab w:val="left" w:pos="2694"/>
        </w:tabs>
        <w:spacing w:after="0" w:line="480" w:lineRule="auto"/>
        <w:ind w:left="198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w:t>
      </w:r>
      <w:r>
        <w:rPr>
          <w:rFonts w:ascii="Times New Roman" w:hAnsi="Times New Roman" w:cs="Times New Roman"/>
          <w:color w:val="000000" w:themeColor="text1"/>
          <w:sz w:val="24"/>
          <w:szCs w:val="24"/>
          <w:vertAlign w:val="subscript"/>
        </w:rPr>
        <w:t>b</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ab/>
        <w:t>= jumlah varian butir</w:t>
      </w:r>
    </w:p>
    <w:p w:rsidR="00F2199F" w:rsidRDefault="00F2199F" w:rsidP="00F2199F">
      <w:pPr>
        <w:tabs>
          <w:tab w:val="left" w:pos="2694"/>
        </w:tabs>
        <w:spacing w:after="0" w:line="240" w:lineRule="auto"/>
        <w:ind w:left="1985"/>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vertAlign w:val="subscript"/>
        </w:rPr>
        <w:t>t</w:t>
      </w:r>
      <w:r>
        <w:rPr>
          <w:rFonts w:ascii="Times New Roman" w:hAnsi="Times New Roman" w:cs="Times New Roman"/>
          <w:color w:val="000000" w:themeColor="text1"/>
          <w:sz w:val="24"/>
          <w:szCs w:val="24"/>
        </w:rPr>
        <w:tab/>
        <w:t>= varian total</w:t>
      </w:r>
    </w:p>
    <w:p w:rsidR="00F2199F" w:rsidRDefault="00F2199F" w:rsidP="00F2199F">
      <w:pPr>
        <w:spacing w:after="0" w:line="240" w:lineRule="auto"/>
        <w:ind w:left="1570" w:firstLine="720"/>
        <w:contextualSpacing/>
        <w:rPr>
          <w:rFonts w:ascii="Times New Roman" w:cs="Times New Roman"/>
          <w:sz w:val="24"/>
          <w:szCs w:val="24"/>
        </w:rPr>
      </w:pPr>
    </w:p>
    <w:p w:rsidR="00F2199F" w:rsidRDefault="00F2199F" w:rsidP="00F2199F">
      <w:pPr>
        <w:spacing w:after="0" w:line="240" w:lineRule="auto"/>
        <w:contextualSpacing/>
        <w:jc w:val="center"/>
        <w:rPr>
          <w:rFonts w:ascii="Times New Roman" w:cs="Times New Roman"/>
          <w:i/>
          <w:sz w:val="24"/>
          <w:szCs w:val="24"/>
        </w:rPr>
      </w:pPr>
      <w:r w:rsidRPr="00EE7E9A">
        <w:rPr>
          <w:rFonts w:ascii="Times New Roman" w:cs="Times New Roman"/>
          <w:sz w:val="24"/>
          <w:szCs w:val="24"/>
        </w:rPr>
        <w:t xml:space="preserve">Tabel 3. </w:t>
      </w:r>
      <w:r>
        <w:rPr>
          <w:rFonts w:ascii="Times New Roman" w:cs="Times New Roman"/>
          <w:sz w:val="24"/>
          <w:szCs w:val="24"/>
        </w:rPr>
        <w:t>4</w:t>
      </w:r>
    </w:p>
    <w:p w:rsidR="00F2199F" w:rsidRPr="001B7CBA" w:rsidRDefault="00F2199F" w:rsidP="00F2199F">
      <w:pPr>
        <w:spacing w:after="0" w:line="360" w:lineRule="auto"/>
        <w:contextualSpacing/>
        <w:jc w:val="center"/>
        <w:rPr>
          <w:rFonts w:ascii="Times New Roman" w:cs="Times New Roman"/>
          <w:color w:val="000000" w:themeColor="text1"/>
          <w:sz w:val="24"/>
          <w:szCs w:val="24"/>
        </w:rPr>
      </w:pPr>
      <w:r>
        <w:rPr>
          <w:rFonts w:ascii="Times New Roman" w:eastAsia="Calibri" w:cs="Times New Roman"/>
        </w:rPr>
        <w:t>Reliabilitas Instrumen</w:t>
      </w:r>
    </w:p>
    <w:tbl>
      <w:tblPr>
        <w:tblW w:w="5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276"/>
        <w:gridCol w:w="1134"/>
      </w:tblGrid>
      <w:tr w:rsidR="00F2199F" w:rsidRPr="00DE59FF" w:rsidTr="009D0043">
        <w:trPr>
          <w:trHeight w:val="493"/>
          <w:jc w:val="center"/>
        </w:trPr>
        <w:tc>
          <w:tcPr>
            <w:tcW w:w="3265" w:type="dxa"/>
            <w:shd w:val="clear" w:color="auto" w:fill="BFBFBF" w:themeFill="background1" w:themeFillShade="BF"/>
            <w:vAlign w:val="center"/>
          </w:tcPr>
          <w:p w:rsidR="00F2199F" w:rsidRPr="00DE59FF" w:rsidRDefault="00F2199F" w:rsidP="009D0043">
            <w:pPr>
              <w:tabs>
                <w:tab w:val="left" w:pos="2410"/>
              </w:tabs>
              <w:spacing w:after="0" w:line="240" w:lineRule="auto"/>
              <w:contextualSpacing/>
              <w:jc w:val="center"/>
              <w:rPr>
                <w:rFonts w:ascii="Times New Roman" w:eastAsia="Calibri" w:cs="Times New Roman"/>
                <w:b/>
              </w:rPr>
            </w:pPr>
            <w:r w:rsidRPr="00DE59FF">
              <w:rPr>
                <w:rFonts w:ascii="Times New Roman" w:eastAsia="Calibri" w:cs="Times New Roman"/>
                <w:b/>
              </w:rPr>
              <w:t>Variabel</w:t>
            </w:r>
          </w:p>
        </w:tc>
        <w:tc>
          <w:tcPr>
            <w:tcW w:w="1276" w:type="dxa"/>
            <w:shd w:val="clear" w:color="auto" w:fill="BFBFBF" w:themeFill="background1" w:themeFillShade="BF"/>
            <w:vAlign w:val="center"/>
          </w:tcPr>
          <w:p w:rsidR="00F2199F" w:rsidRPr="00DE59FF" w:rsidRDefault="00F2199F" w:rsidP="009D0043">
            <w:pPr>
              <w:tabs>
                <w:tab w:val="left" w:pos="2410"/>
              </w:tabs>
              <w:spacing w:after="0" w:line="240" w:lineRule="auto"/>
              <w:contextualSpacing/>
              <w:jc w:val="center"/>
              <w:rPr>
                <w:rFonts w:ascii="Times New Roman" w:eastAsia="Calibri" w:cs="Times New Roman"/>
                <w:b/>
                <w:i/>
              </w:rPr>
            </w:pPr>
            <w:r w:rsidRPr="00DE59FF">
              <w:rPr>
                <w:rFonts w:ascii="Times New Roman" w:eastAsia="Calibri" w:cs="Times New Roman"/>
                <w:b/>
                <w:i/>
              </w:rPr>
              <w:t>Cronbach</w:t>
            </w:r>
            <w:r w:rsidRPr="00DE59FF">
              <w:rPr>
                <w:rFonts w:ascii="Times New Roman" w:eastAsia="Calibri" w:cs="Times New Roman"/>
                <w:b/>
                <w:i/>
              </w:rPr>
              <w:t>’</w:t>
            </w:r>
            <w:r w:rsidRPr="00DE59FF">
              <w:rPr>
                <w:rFonts w:ascii="Times New Roman" w:eastAsia="Calibri" w:cs="Times New Roman"/>
                <w:b/>
                <w:i/>
              </w:rPr>
              <w:t>s alpha</w:t>
            </w:r>
          </w:p>
        </w:tc>
        <w:tc>
          <w:tcPr>
            <w:tcW w:w="1134" w:type="dxa"/>
            <w:shd w:val="clear" w:color="auto" w:fill="BFBFBF" w:themeFill="background1" w:themeFillShade="BF"/>
            <w:vAlign w:val="center"/>
          </w:tcPr>
          <w:p w:rsidR="00F2199F" w:rsidRPr="001B7CBA" w:rsidRDefault="00F2199F" w:rsidP="009D0043">
            <w:pPr>
              <w:tabs>
                <w:tab w:val="left" w:pos="2410"/>
              </w:tabs>
              <w:spacing w:after="0" w:line="240" w:lineRule="auto"/>
              <w:contextualSpacing/>
              <w:jc w:val="center"/>
              <w:rPr>
                <w:rFonts w:ascii="Times New Roman" w:eastAsia="Calibri" w:cs="Times New Roman"/>
                <w:b/>
              </w:rPr>
            </w:pPr>
            <w:r>
              <w:rPr>
                <w:rFonts w:ascii="Times New Roman" w:eastAsia="Calibri" w:cs="Times New Roman"/>
                <w:b/>
              </w:rPr>
              <w:t xml:space="preserve">Kriteria </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sidRPr="00991AA5">
              <w:rPr>
                <w:rFonts w:ascii="Times New Roman" w:eastAsia="Times New Roman" w:cs="Times New Roman"/>
              </w:rPr>
              <w:t>X1</w:t>
            </w:r>
            <w:r>
              <w:rPr>
                <w:rFonts w:ascii="Times New Roman" w:eastAsia="Times New Roman" w:cs="Times New Roman"/>
              </w:rPr>
              <w:t>.1</w:t>
            </w:r>
          </w:p>
        </w:tc>
        <w:tc>
          <w:tcPr>
            <w:tcW w:w="1276"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0.911</w:t>
            </w:r>
          </w:p>
        </w:tc>
        <w:tc>
          <w:tcPr>
            <w:tcW w:w="1134"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X1.2</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0,848</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X1.3</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0,944</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sidRPr="00991AA5">
              <w:rPr>
                <w:rFonts w:ascii="Times New Roman" w:eastAsia="Times New Roman" w:cs="Times New Roman"/>
              </w:rPr>
              <w:t>X2</w:t>
            </w:r>
            <w:r>
              <w:rPr>
                <w:rFonts w:ascii="Times New Roman" w:eastAsia="Times New Roman" w:cs="Times New Roman"/>
              </w:rPr>
              <w:t>.1</w:t>
            </w:r>
          </w:p>
        </w:tc>
        <w:tc>
          <w:tcPr>
            <w:tcW w:w="1276"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0.879</w:t>
            </w:r>
          </w:p>
        </w:tc>
        <w:tc>
          <w:tcPr>
            <w:tcW w:w="1134"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X2.2</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0,857</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X2.3</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0,881</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X3.1</w:t>
            </w:r>
          </w:p>
        </w:tc>
        <w:tc>
          <w:tcPr>
            <w:tcW w:w="1276" w:type="dxa"/>
            <w:shd w:val="clear" w:color="auto" w:fill="auto"/>
            <w:vAlign w:val="center"/>
          </w:tcPr>
          <w:p w:rsidR="00F2199F" w:rsidRPr="00A66DF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0,884</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X3.2</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0,948</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M.1</w:t>
            </w:r>
          </w:p>
        </w:tc>
        <w:tc>
          <w:tcPr>
            <w:tcW w:w="1276"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0.923</w:t>
            </w:r>
          </w:p>
        </w:tc>
        <w:tc>
          <w:tcPr>
            <w:tcW w:w="1134"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M.2</w:t>
            </w:r>
          </w:p>
        </w:tc>
        <w:tc>
          <w:tcPr>
            <w:tcW w:w="1276"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0,956</w:t>
            </w:r>
          </w:p>
        </w:tc>
        <w:tc>
          <w:tcPr>
            <w:tcW w:w="1134" w:type="dxa"/>
            <w:shd w:val="clear" w:color="auto" w:fill="auto"/>
            <w:vAlign w:val="center"/>
          </w:tcPr>
          <w:p w:rsidR="00F2199F"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r w:rsidR="00F2199F" w:rsidRPr="00991AA5" w:rsidTr="009D0043">
        <w:trPr>
          <w:jc w:val="center"/>
        </w:trPr>
        <w:tc>
          <w:tcPr>
            <w:tcW w:w="3265" w:type="dxa"/>
            <w:shd w:val="clear" w:color="auto" w:fill="auto"/>
            <w:vAlign w:val="center"/>
          </w:tcPr>
          <w:p w:rsidR="00F2199F" w:rsidRPr="00991AA5" w:rsidRDefault="00F2199F" w:rsidP="009D0043">
            <w:pPr>
              <w:spacing w:after="0" w:line="240" w:lineRule="auto"/>
              <w:contextualSpacing/>
              <w:jc w:val="center"/>
              <w:rPr>
                <w:rFonts w:ascii="Times New Roman" w:eastAsia="Times New Roman" w:cs="Times New Roman"/>
              </w:rPr>
            </w:pPr>
            <w:r>
              <w:rPr>
                <w:rFonts w:ascii="Times New Roman" w:eastAsia="Times New Roman" w:cs="Times New Roman"/>
              </w:rPr>
              <w:t>Y</w:t>
            </w:r>
          </w:p>
        </w:tc>
        <w:tc>
          <w:tcPr>
            <w:tcW w:w="1276"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0.937</w:t>
            </w:r>
          </w:p>
        </w:tc>
        <w:tc>
          <w:tcPr>
            <w:tcW w:w="1134" w:type="dxa"/>
            <w:shd w:val="clear" w:color="auto" w:fill="auto"/>
            <w:vAlign w:val="center"/>
          </w:tcPr>
          <w:p w:rsidR="00F2199F" w:rsidRPr="00991AA5" w:rsidRDefault="00F2199F" w:rsidP="009D0043">
            <w:pPr>
              <w:spacing w:after="0"/>
              <w:contextualSpacing/>
              <w:jc w:val="center"/>
              <w:rPr>
                <w:rFonts w:ascii="Times New Roman" w:eastAsia="Calibri" w:cs="Times New Roman"/>
                <w:color w:val="000000"/>
              </w:rPr>
            </w:pPr>
            <w:r>
              <w:rPr>
                <w:rFonts w:ascii="Times New Roman" w:eastAsia="Calibri" w:cs="Times New Roman"/>
                <w:color w:val="000000"/>
              </w:rPr>
              <w:t>Reliabel</w:t>
            </w:r>
          </w:p>
        </w:tc>
      </w:tr>
    </w:tbl>
    <w:p w:rsidR="00F2199F" w:rsidRDefault="00F2199F" w:rsidP="00F2199F">
      <w:pPr>
        <w:spacing w:line="480" w:lineRule="auto"/>
        <w:ind w:left="840" w:firstLine="153"/>
        <w:contextualSpacing/>
        <w:jc w:val="both"/>
        <w:rPr>
          <w:rFonts w:ascii="Times New Roman" w:eastAsiaTheme="minorEastAsia"/>
          <w:sz w:val="24"/>
          <w:szCs w:val="24"/>
        </w:rPr>
      </w:pPr>
      <w:r w:rsidRPr="008E7812">
        <w:rPr>
          <w:rFonts w:ascii="Times New Roman" w:eastAsia="Times New Roman" w:cs="Times New Roman"/>
          <w:sz w:val="20"/>
          <w:szCs w:val="24"/>
          <w:lang w:eastAsia="id-ID"/>
        </w:rPr>
        <w:t xml:space="preserve">Sumber: Data diolah </w:t>
      </w:r>
      <w:r>
        <w:rPr>
          <w:rFonts w:ascii="Times New Roman" w:eastAsia="Times New Roman" w:cs="Times New Roman"/>
          <w:i/>
          <w:sz w:val="20"/>
          <w:szCs w:val="24"/>
          <w:lang w:eastAsia="id-ID"/>
        </w:rPr>
        <w:t>SPSS versi 24</w:t>
      </w:r>
    </w:p>
    <w:p w:rsidR="00F2199F" w:rsidRPr="0087760E" w:rsidRDefault="00F2199F" w:rsidP="00F2199F">
      <w:pPr>
        <w:pStyle w:val="ListParagraph"/>
        <w:spacing w:line="480" w:lineRule="auto"/>
        <w:ind w:left="142" w:firstLine="567"/>
        <w:jc w:val="both"/>
        <w:rPr>
          <w:rFonts w:ascii="Times New Roman" w:hAnsi="Times New Roman" w:cs="Times New Roman"/>
          <w:sz w:val="24"/>
          <w:szCs w:val="24"/>
        </w:rPr>
      </w:pPr>
      <w:r>
        <w:rPr>
          <w:rFonts w:ascii="Times New Roman" w:eastAsiaTheme="minorEastAsia"/>
          <w:sz w:val="24"/>
          <w:szCs w:val="24"/>
        </w:rPr>
        <w:t>Dari tabel 3.4 dapat diketahui</w:t>
      </w:r>
      <w:r>
        <w:rPr>
          <w:rFonts w:ascii="Times New Roman" w:eastAsiaTheme="minorEastAsia"/>
          <w:sz w:val="24"/>
          <w:szCs w:val="24"/>
          <w:lang w:val="id-ID"/>
        </w:rPr>
        <w:t>dari 30 responden untuk menguji reliabilitas instrumen dapat diketahui bahwa nilai dari masing-masing variabel menunjukkan hasil lebih dari 0,6 sehingga dapat disimpulkan bahwa semua indikator termasuk kriteria reliabel.</w:t>
      </w:r>
    </w:p>
    <w:p w:rsidR="00F2199F" w:rsidRPr="007D369D" w:rsidRDefault="00F2199F" w:rsidP="00F2199F">
      <w:pPr>
        <w:pStyle w:val="ListParagraph"/>
        <w:numPr>
          <w:ilvl w:val="1"/>
          <w:numId w:val="1"/>
        </w:numPr>
        <w:spacing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lastRenderedPageBreak/>
        <w:t>Teknik Analisis Data</w:t>
      </w:r>
    </w:p>
    <w:p w:rsidR="00F2199F" w:rsidRPr="007D369D"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7D369D">
        <w:rPr>
          <w:rFonts w:ascii="Times New Roman" w:hAnsi="Times New Roman" w:cs="Times New Roman"/>
          <w:b/>
          <w:sz w:val="24"/>
          <w:szCs w:val="24"/>
        </w:rPr>
        <w:t>Analisis Deskriptif</w:t>
      </w:r>
    </w:p>
    <w:p w:rsidR="00F2199F" w:rsidRDefault="00F2199F" w:rsidP="00F2199F">
      <w:pPr>
        <w:pStyle w:val="ListParagraph"/>
        <w:spacing w:line="480" w:lineRule="auto"/>
        <w:ind w:left="142" w:firstLine="567"/>
        <w:jc w:val="both"/>
        <w:rPr>
          <w:rFonts w:ascii="Georgia" w:hAnsi="Georgia"/>
          <w:i/>
          <w:iCs/>
          <w:color w:val="B4B4B4"/>
          <w:sz w:val="21"/>
          <w:szCs w:val="21"/>
          <w:shd w:val="clear" w:color="auto" w:fill="FFFFFF"/>
        </w:rPr>
      </w:pPr>
      <w:r w:rsidRPr="004B5A2F">
        <w:rPr>
          <w:rFonts w:ascii="Times New Roman" w:hAnsi="Times New Roman" w:cs="Times New Roman"/>
          <w:iCs/>
          <w:sz w:val="24"/>
          <w:szCs w:val="24"/>
          <w:shd w:val="clear" w:color="auto" w:fill="FFFFFF"/>
        </w:rPr>
        <w:t>Iqbal Hasan (2001) menyatakan bahwa statistik deskriptif merupakan bagian statistika yang menjelaskan bagaiman cara pengumpulan dan menyajikan data agar sederhana untuk dipahami dan dimengerti. Statistika deskriptif berhubungan dengan suatu hal menguraikan dan menyajikan keterangan-keterangan tentang sebua</w:t>
      </w:r>
      <w:r>
        <w:rPr>
          <w:rFonts w:ascii="Times New Roman" w:hAnsi="Times New Roman" w:cs="Times New Roman"/>
          <w:iCs/>
          <w:sz w:val="24"/>
          <w:szCs w:val="24"/>
          <w:shd w:val="clear" w:color="auto" w:fill="FFFFFF"/>
        </w:rPr>
        <w:t xml:space="preserve">h </w:t>
      </w:r>
      <w:r w:rsidRPr="004B5A2F">
        <w:rPr>
          <w:rFonts w:ascii="Times New Roman" w:hAnsi="Times New Roman" w:cs="Times New Roman"/>
          <w:iCs/>
          <w:sz w:val="24"/>
          <w:szCs w:val="24"/>
          <w:shd w:val="clear" w:color="auto" w:fill="FFFFFF"/>
        </w:rPr>
        <w:t>data atau kejadian yang</w:t>
      </w:r>
      <w:r>
        <w:rPr>
          <w:rFonts w:ascii="Times New Roman" w:hAnsi="Times New Roman" w:cs="Times New Roman"/>
          <w:iCs/>
          <w:sz w:val="24"/>
          <w:szCs w:val="24"/>
          <w:shd w:val="clear" w:color="auto" w:fill="FFFFFF"/>
        </w:rPr>
        <w:t xml:space="preserve"> terjadi. Statistika deskriptif </w:t>
      </w:r>
      <w:r w:rsidRPr="004B5A2F">
        <w:rPr>
          <w:rFonts w:ascii="Times New Roman" w:hAnsi="Times New Roman" w:cs="Times New Roman"/>
          <w:iCs/>
          <w:sz w:val="24"/>
          <w:szCs w:val="24"/>
          <w:shd w:val="clear" w:color="auto" w:fill="FFFFFF"/>
        </w:rPr>
        <w:t>berfungsi </w:t>
      </w:r>
      <w:r w:rsidRPr="004B5A2F">
        <w:rPr>
          <w:rFonts w:ascii="Times New Roman" w:hAnsi="Times New Roman" w:cs="Times New Roman"/>
          <w:bCs/>
          <w:iCs/>
          <w:sz w:val="24"/>
          <w:szCs w:val="24"/>
        </w:rPr>
        <w:t>menerangkan gejala, kejadian, atau persoalan</w:t>
      </w:r>
      <w:r w:rsidRPr="004B5A2F">
        <w:rPr>
          <w:rFonts w:ascii="Times New Roman" w:hAnsi="Times New Roman" w:cs="Times New Roman"/>
          <w:iCs/>
          <w:sz w:val="24"/>
          <w:szCs w:val="24"/>
          <w:shd w:val="clear" w:color="auto" w:fill="FFFFFF"/>
        </w:rPr>
        <w:t>. Kesimpulan yang dapat diperoleh pada statistika deskriptif (jika ada) hanya ditampilkan pada kumpulan data yang ada</w:t>
      </w:r>
      <w:r w:rsidRPr="004B5A2F">
        <w:rPr>
          <w:rFonts w:ascii="Georgia" w:hAnsi="Georgia"/>
          <w:i/>
          <w:iCs/>
          <w:color w:val="B4B4B4"/>
          <w:sz w:val="21"/>
          <w:szCs w:val="21"/>
          <w:shd w:val="clear" w:color="auto" w:fill="FFFFFF"/>
        </w:rPr>
        <w:t>.</w:t>
      </w:r>
    </w:p>
    <w:p w:rsidR="00F2199F" w:rsidRPr="00C95518" w:rsidRDefault="00F2199F" w:rsidP="00F2199F">
      <w:pPr>
        <w:pStyle w:val="ListParagraph"/>
        <w:spacing w:line="480" w:lineRule="auto"/>
        <w:ind w:left="142" w:firstLine="567"/>
        <w:jc w:val="both"/>
        <w:rPr>
          <w:rFonts w:ascii="Georgia" w:hAnsi="Georgia"/>
          <w:i/>
          <w:iCs/>
          <w:color w:val="B4B4B4"/>
          <w:sz w:val="21"/>
          <w:szCs w:val="21"/>
          <w:shd w:val="clear" w:color="auto" w:fill="FFFFFF"/>
        </w:rPr>
      </w:pPr>
      <w:r w:rsidRPr="00C95518">
        <w:rPr>
          <w:rFonts w:ascii="Times New Roman" w:hAnsi="Times New Roman" w:cs="Times New Roman"/>
          <w:sz w:val="24"/>
          <w:szCs w:val="24"/>
        </w:rPr>
        <w:t>Analisa deskriptif terdapat beberapa item terdiri dari 5 item pertanyaan dengan skala pengukuran satu sampai lima, untuk mengetahui kategori rata-rata skor menggunakan perhitungan sebagai berikut :</w:t>
      </w:r>
    </w:p>
    <w:p w:rsidR="00F2199F" w:rsidRDefault="00F2199F" w:rsidP="00F2199F">
      <w:pPr>
        <w:pStyle w:val="NoSpacing"/>
        <w:ind w:left="2127"/>
        <w:contextualSpacing/>
        <w:jc w:val="both"/>
        <w:rPr>
          <w:rFonts w:ascii="Times New Roman" w:hAnsi="Times New Roman"/>
          <w:sz w:val="24"/>
          <w:szCs w:val="24"/>
        </w:rPr>
      </w:pPr>
      <w:r w:rsidRPr="00C933B5">
        <w:rPr>
          <w:rFonts w:ascii="Times New Roman" w:hAnsi="Times New Roman"/>
          <w:b/>
          <w:sz w:val="24"/>
          <w:szCs w:val="24"/>
        </w:rPr>
        <w:t xml:space="preserve">Range = </w:t>
      </w:r>
      <w:r w:rsidRPr="00C933B5">
        <w:rPr>
          <w:rFonts w:ascii="Times New Roman" w:hAnsi="Times New Roman"/>
          <w:b/>
          <w:sz w:val="28"/>
          <w:szCs w:val="28"/>
        </w:rPr>
        <w:t xml:space="preserve"> </w:t>
      </w:r>
      <m:oMath>
        <m:f>
          <m:fPr>
            <m:ctrlPr>
              <w:rPr>
                <w:rFonts w:ascii="Cambria Math" w:hAnsi="Cambria Math"/>
                <w:b/>
                <w:i/>
                <w:sz w:val="28"/>
              </w:rPr>
            </m:ctrlPr>
          </m:fPr>
          <m:num>
            <m:r>
              <m:rPr>
                <m:sty m:val="bi"/>
              </m:rPr>
              <w:rPr>
                <w:rFonts w:ascii="Cambria Math" w:hAnsi="Cambria Math"/>
                <w:sz w:val="28"/>
                <w:szCs w:val="28"/>
              </w:rPr>
              <m:t>skor tertinggi-skor terendah</m:t>
            </m:r>
          </m:num>
          <m:den>
            <m:r>
              <m:rPr>
                <m:sty m:val="bi"/>
              </m:rPr>
              <w:rPr>
                <w:rFonts w:ascii="Cambria Math" w:hAnsi="Cambria Math"/>
                <w:sz w:val="28"/>
                <w:szCs w:val="28"/>
              </w:rPr>
              <m:t>range skor</m:t>
            </m:r>
          </m:den>
        </m:f>
      </m:oMath>
    </w:p>
    <w:p w:rsidR="00F2199F" w:rsidRDefault="00F2199F" w:rsidP="00F2199F">
      <w:pPr>
        <w:pStyle w:val="ListParagraph"/>
        <w:adjustRightInd w:val="0"/>
        <w:snapToGrid w:val="0"/>
        <w:spacing w:after="0" w:line="240" w:lineRule="auto"/>
        <w:ind w:left="2835"/>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8"/>
                <w:lang w:eastAsia="ko-KR"/>
              </w:rPr>
            </m:ctrlPr>
          </m:fPr>
          <m:num>
            <m:r>
              <w:rPr>
                <w:rFonts w:ascii="Cambria Math" w:hAnsi="Cambria Math"/>
                <w:sz w:val="28"/>
                <w:szCs w:val="28"/>
              </w:rPr>
              <m:t>5 - 1</m:t>
            </m:r>
          </m:num>
          <m:den>
            <m:r>
              <w:rPr>
                <w:rFonts w:ascii="Cambria Math" w:hAnsi="Cambria Math"/>
                <w:sz w:val="28"/>
                <w:szCs w:val="28"/>
              </w:rPr>
              <m:t>5</m:t>
            </m:r>
          </m:den>
        </m:f>
      </m:oMath>
    </w:p>
    <w:p w:rsidR="00F2199F" w:rsidRPr="006F4B46" w:rsidRDefault="00F2199F" w:rsidP="00F2199F">
      <w:pPr>
        <w:pStyle w:val="ListParagraph"/>
        <w:adjustRightInd w:val="0"/>
        <w:snapToGrid w:val="0"/>
        <w:spacing w:after="0" w:line="240" w:lineRule="auto"/>
        <w:ind w:left="2835"/>
        <w:jc w:val="both"/>
        <w:rPr>
          <w:rFonts w:ascii="Times New Roman" w:hAnsi="Times New Roman"/>
          <w:sz w:val="24"/>
          <w:szCs w:val="24"/>
        </w:rPr>
      </w:pPr>
      <w:r>
        <w:rPr>
          <w:rFonts w:ascii="Times New Roman" w:hAnsi="Times New Roman"/>
          <w:sz w:val="24"/>
          <w:szCs w:val="24"/>
        </w:rPr>
        <w:t>= 0,8</w:t>
      </w:r>
    </w:p>
    <w:p w:rsidR="00F2199F" w:rsidRDefault="00F2199F" w:rsidP="00F2199F">
      <w:pPr>
        <w:spacing w:after="0" w:line="48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Sehingga interpretasi range skor sebagai berikut:</w:t>
      </w:r>
    </w:p>
    <w:p w:rsidR="00F2199F" w:rsidRDefault="00F2199F" w:rsidP="00F2199F">
      <w:pPr>
        <w:pStyle w:val="ListParagraph"/>
        <w:numPr>
          <w:ilvl w:val="0"/>
          <w:numId w:val="4"/>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1,0 – 1,8 </w:t>
      </w:r>
      <w:r>
        <w:rPr>
          <w:rFonts w:ascii="Times New Roman" w:hAnsi="Times New Roman" w:cs="Times New Roman"/>
          <w:sz w:val="24"/>
          <w:szCs w:val="24"/>
        </w:rPr>
        <w:tab/>
        <w:t>= Buruk sekali</w:t>
      </w:r>
    </w:p>
    <w:p w:rsidR="00F2199F" w:rsidRDefault="00F2199F" w:rsidP="00F2199F">
      <w:pPr>
        <w:pStyle w:val="ListParagraph"/>
        <w:numPr>
          <w:ilvl w:val="0"/>
          <w:numId w:val="4"/>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&gt; 1,8 – 2,6</w:t>
      </w:r>
      <w:r>
        <w:rPr>
          <w:rFonts w:ascii="Times New Roman" w:hAnsi="Times New Roman" w:cs="Times New Roman"/>
          <w:sz w:val="24"/>
          <w:szCs w:val="24"/>
        </w:rPr>
        <w:tab/>
        <w:t>= Buruk</w:t>
      </w:r>
    </w:p>
    <w:p w:rsidR="00F2199F" w:rsidRDefault="00F2199F" w:rsidP="00F2199F">
      <w:pPr>
        <w:pStyle w:val="ListParagraph"/>
        <w:numPr>
          <w:ilvl w:val="0"/>
          <w:numId w:val="4"/>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&gt;2,66 – 3,4</w:t>
      </w:r>
      <w:r>
        <w:rPr>
          <w:rFonts w:ascii="Times New Roman" w:hAnsi="Times New Roman" w:cs="Times New Roman"/>
          <w:sz w:val="24"/>
          <w:szCs w:val="24"/>
        </w:rPr>
        <w:tab/>
        <w:t>= Cukup</w:t>
      </w:r>
    </w:p>
    <w:p w:rsidR="00F2199F" w:rsidRDefault="00F2199F" w:rsidP="00F2199F">
      <w:pPr>
        <w:pStyle w:val="ListParagraph"/>
        <w:numPr>
          <w:ilvl w:val="0"/>
          <w:numId w:val="4"/>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&gt;3,4 – 4,2</w:t>
      </w:r>
      <w:r>
        <w:rPr>
          <w:rFonts w:ascii="Times New Roman" w:hAnsi="Times New Roman" w:cs="Times New Roman"/>
          <w:sz w:val="24"/>
          <w:szCs w:val="24"/>
        </w:rPr>
        <w:tab/>
        <w:t>= Baik</w:t>
      </w:r>
    </w:p>
    <w:p w:rsidR="00F2199F" w:rsidRDefault="00F2199F" w:rsidP="00F2199F">
      <w:pPr>
        <w:pStyle w:val="ListParagraph"/>
        <w:numPr>
          <w:ilvl w:val="0"/>
          <w:numId w:val="4"/>
        </w:numPr>
        <w:spacing w:after="0" w:line="360" w:lineRule="auto"/>
        <w:ind w:left="2835"/>
        <w:jc w:val="both"/>
        <w:rPr>
          <w:rFonts w:ascii="Times New Roman" w:hAnsi="Times New Roman" w:cs="Times New Roman"/>
          <w:sz w:val="24"/>
          <w:szCs w:val="24"/>
        </w:rPr>
      </w:pPr>
      <w:r w:rsidRPr="00D1220B">
        <w:rPr>
          <w:rFonts w:ascii="Times New Roman" w:hAnsi="Times New Roman" w:cs="Times New Roman"/>
          <w:sz w:val="24"/>
          <w:szCs w:val="24"/>
        </w:rPr>
        <w:t>&gt;4,2 – 5,0</w:t>
      </w:r>
      <w:r w:rsidRPr="00D1220B">
        <w:rPr>
          <w:rFonts w:ascii="Times New Roman" w:hAnsi="Times New Roman" w:cs="Times New Roman"/>
          <w:sz w:val="24"/>
          <w:szCs w:val="24"/>
        </w:rPr>
        <w:tab/>
        <w:t xml:space="preserve">= Sangat Baik </w:t>
      </w:r>
      <w:r w:rsidRPr="00D1220B">
        <w:rPr>
          <w:rFonts w:ascii="Times New Roman" w:hAnsi="Times New Roman" w:cs="Times New Roman"/>
          <w:sz w:val="24"/>
          <w:szCs w:val="24"/>
        </w:rPr>
        <w:tab/>
      </w:r>
      <w:r w:rsidRPr="00D1220B">
        <w:rPr>
          <w:rFonts w:ascii="Times New Roman" w:hAnsi="Times New Roman" w:cs="Times New Roman"/>
          <w:sz w:val="24"/>
          <w:szCs w:val="24"/>
        </w:rPr>
        <w:tab/>
      </w:r>
    </w:p>
    <w:p w:rsidR="00F2199F" w:rsidRDefault="00F2199F" w:rsidP="00F2199F">
      <w:pPr>
        <w:pStyle w:val="ListParagraph"/>
        <w:spacing w:after="0" w:line="480" w:lineRule="auto"/>
        <w:ind w:left="2835"/>
        <w:jc w:val="both"/>
        <w:rPr>
          <w:rFonts w:ascii="Times New Roman" w:hAnsi="Times New Roman" w:cs="Times New Roman"/>
          <w:sz w:val="24"/>
          <w:szCs w:val="24"/>
        </w:rPr>
      </w:pPr>
      <w:r w:rsidRPr="00D1220B">
        <w:rPr>
          <w:rFonts w:ascii="Times New Roman" w:hAnsi="Times New Roman" w:cs="Times New Roman"/>
          <w:sz w:val="24"/>
          <w:szCs w:val="24"/>
        </w:rPr>
        <w:t>Sumber: (Sudjana,2005)</w:t>
      </w:r>
    </w:p>
    <w:p w:rsidR="00F2199F" w:rsidRDefault="00F2199F" w:rsidP="00F2199F">
      <w:pPr>
        <w:pStyle w:val="ListParagraph"/>
        <w:spacing w:after="0" w:line="480" w:lineRule="auto"/>
        <w:ind w:left="2835"/>
        <w:jc w:val="both"/>
        <w:rPr>
          <w:rFonts w:ascii="Times New Roman" w:hAnsi="Times New Roman" w:cs="Times New Roman"/>
          <w:sz w:val="24"/>
          <w:szCs w:val="24"/>
        </w:rPr>
      </w:pPr>
    </w:p>
    <w:p w:rsidR="00F2199F" w:rsidRPr="008534AC" w:rsidRDefault="00F2199F" w:rsidP="00F2199F">
      <w:pPr>
        <w:pStyle w:val="ListParagraph"/>
        <w:spacing w:after="0" w:line="480" w:lineRule="auto"/>
        <w:ind w:left="2835"/>
        <w:jc w:val="both"/>
        <w:rPr>
          <w:rFonts w:ascii="Times New Roman" w:hAnsi="Times New Roman" w:cs="Times New Roman"/>
          <w:sz w:val="24"/>
          <w:szCs w:val="24"/>
        </w:rPr>
      </w:pPr>
    </w:p>
    <w:p w:rsidR="00F2199F" w:rsidRPr="008534AC"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lang w:val="id-ID"/>
        </w:rPr>
        <w:lastRenderedPageBreak/>
        <w:t>A</w:t>
      </w:r>
      <w:r w:rsidRPr="003E5DC8">
        <w:rPr>
          <w:rFonts w:ascii="Times New Roman" w:hAnsi="Times New Roman" w:cs="Times New Roman"/>
          <w:b/>
          <w:sz w:val="24"/>
          <w:szCs w:val="24"/>
        </w:rPr>
        <w:t xml:space="preserve">nalisis SEM </w:t>
      </w:r>
      <w:r w:rsidRPr="003E5DC8">
        <w:rPr>
          <w:rFonts w:ascii="Times New Roman" w:hAnsi="Times New Roman" w:cs="Times New Roman"/>
          <w:b/>
          <w:i/>
          <w:sz w:val="24"/>
          <w:szCs w:val="24"/>
        </w:rPr>
        <w:t>(Structural Equation Modeling)</w:t>
      </w:r>
    </w:p>
    <w:p w:rsidR="00F2199F" w:rsidRPr="008534AC" w:rsidRDefault="00F2199F" w:rsidP="00F2199F">
      <w:pPr>
        <w:pStyle w:val="ListParagraph"/>
        <w:spacing w:line="480" w:lineRule="auto"/>
        <w:ind w:left="142" w:firstLine="589"/>
        <w:jc w:val="both"/>
        <w:rPr>
          <w:rFonts w:ascii="Times New Roman" w:hAnsi="Times New Roman" w:cs="Times New Roman"/>
          <w:b/>
          <w:sz w:val="24"/>
          <w:szCs w:val="24"/>
        </w:rPr>
      </w:pPr>
      <w:r w:rsidRPr="008534AC">
        <w:rPr>
          <w:rFonts w:ascii="Times New Roman" w:hAnsi="Times New Roman" w:cs="Times New Roman"/>
          <w:i/>
          <w:sz w:val="24"/>
          <w:szCs w:val="24"/>
          <w:lang w:val="id-ID"/>
        </w:rPr>
        <w:t>S</w:t>
      </w:r>
      <w:r w:rsidRPr="008534AC">
        <w:rPr>
          <w:rFonts w:ascii="Times New Roman" w:hAnsi="Times New Roman" w:cs="Times New Roman"/>
          <w:i/>
          <w:sz w:val="24"/>
          <w:szCs w:val="24"/>
        </w:rPr>
        <w:t xml:space="preserve">tructural Equation Modeling </w:t>
      </w:r>
      <w:r w:rsidRPr="008534AC">
        <w:rPr>
          <w:rFonts w:ascii="Times New Roman" w:hAnsi="Times New Roman" w:cs="Times New Roman"/>
          <w:sz w:val="24"/>
          <w:szCs w:val="24"/>
        </w:rPr>
        <w:t xml:space="preserve">(SEM) merupakan gabungan dari dua metode statistik yang terpisah, yaitu analisis faktor yang dikembangkan  di ilmu psikologi dan psikometri, serta model persamaan simultan </w:t>
      </w:r>
      <w:r w:rsidRPr="008534AC">
        <w:rPr>
          <w:rFonts w:ascii="Times New Roman" w:hAnsi="Times New Roman" w:cs="Times New Roman"/>
          <w:i/>
          <w:sz w:val="24"/>
          <w:szCs w:val="24"/>
        </w:rPr>
        <w:t>(Simultan Equation Modeling)</w:t>
      </w:r>
      <w:r w:rsidRPr="008534AC">
        <w:rPr>
          <w:rFonts w:ascii="Times New Roman" w:hAnsi="Times New Roman" w:cs="Times New Roman"/>
          <w:sz w:val="24"/>
          <w:szCs w:val="24"/>
        </w:rPr>
        <w:t xml:space="preserve"> yang dikembangkan di ekonometrika (Ghozali, 2008). SEM mampu menjelaskan keterkaitan variabel secara kompleks dan serta efek langsung maupun tidak langsung dari satu atau beberapa variabel terhadap variabel lainnya </w:t>
      </w:r>
      <w:sdt>
        <w:sdtPr>
          <w:id w:val="-954785582"/>
          <w:citation/>
        </w:sdtPr>
        <w:sdtContent>
          <w:r w:rsidRPr="008534AC">
            <w:rPr>
              <w:rFonts w:ascii="Times New Roman" w:hAnsi="Times New Roman" w:cs="Times New Roman"/>
              <w:sz w:val="24"/>
              <w:szCs w:val="24"/>
            </w:rPr>
            <w:fldChar w:fldCharType="begin"/>
          </w:r>
          <w:r w:rsidRPr="008534AC">
            <w:rPr>
              <w:rFonts w:ascii="Times New Roman" w:hAnsi="Times New Roman" w:cs="Times New Roman"/>
              <w:sz w:val="24"/>
              <w:szCs w:val="24"/>
            </w:rPr>
            <w:instrText xml:space="preserve"> CITATION Mus12 \l 1057 </w:instrText>
          </w:r>
          <w:r w:rsidRPr="008534AC">
            <w:rPr>
              <w:rFonts w:ascii="Times New Roman" w:hAnsi="Times New Roman" w:cs="Times New Roman"/>
              <w:sz w:val="24"/>
              <w:szCs w:val="24"/>
            </w:rPr>
            <w:fldChar w:fldCharType="separate"/>
          </w:r>
          <w:r w:rsidRPr="008534AC">
            <w:rPr>
              <w:rFonts w:ascii="Times New Roman" w:hAnsi="Times New Roman" w:cs="Times New Roman"/>
              <w:noProof/>
              <w:sz w:val="24"/>
              <w:szCs w:val="24"/>
            </w:rPr>
            <w:t>(Mustafa R., 2012)</w:t>
          </w:r>
          <w:r w:rsidRPr="008534AC">
            <w:rPr>
              <w:rFonts w:ascii="Times New Roman" w:hAnsi="Times New Roman" w:cs="Times New Roman"/>
              <w:sz w:val="24"/>
              <w:szCs w:val="24"/>
            </w:rPr>
            <w:fldChar w:fldCharType="end"/>
          </w:r>
        </w:sdtContent>
      </w:sdt>
      <w:r w:rsidRPr="008534AC">
        <w:rPr>
          <w:rFonts w:ascii="Times New Roman" w:hAnsi="Times New Roman" w:cs="Times New Roman"/>
          <w:sz w:val="24"/>
          <w:szCs w:val="24"/>
        </w:rPr>
        <w:t xml:space="preserve">. Penelitian ini menggunakan analisis </w:t>
      </w:r>
      <w:r w:rsidRPr="008534AC">
        <w:rPr>
          <w:rFonts w:ascii="Times New Roman" w:hAnsi="Times New Roman" w:cs="Times New Roman"/>
          <w:i/>
          <w:sz w:val="24"/>
          <w:szCs w:val="24"/>
        </w:rPr>
        <w:t xml:space="preserve">Structural Equation Modeling </w:t>
      </w:r>
      <w:r w:rsidRPr="008534AC">
        <w:rPr>
          <w:rFonts w:ascii="Times New Roman" w:hAnsi="Times New Roman" w:cs="Times New Roman"/>
          <w:sz w:val="24"/>
          <w:szCs w:val="24"/>
        </w:rPr>
        <w:t>(SEM) dengan pendekatan Warp-PLS.</w:t>
      </w:r>
    </w:p>
    <w:p w:rsidR="00F2199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lang w:val="id-ID"/>
        </w:rPr>
        <w:t>U</w:t>
      </w:r>
      <w:r>
        <w:rPr>
          <w:rFonts w:ascii="Times New Roman" w:hAnsi="Times New Roman" w:cs="Times New Roman"/>
          <w:b/>
          <w:sz w:val="24"/>
          <w:szCs w:val="24"/>
        </w:rPr>
        <w:t>ji Outer Model</w:t>
      </w:r>
    </w:p>
    <w:p w:rsidR="00F2199F" w:rsidRDefault="00F2199F" w:rsidP="00F2199F">
      <w:pPr>
        <w:pStyle w:val="ListParagraph"/>
        <w:spacing w:line="480" w:lineRule="auto"/>
        <w:ind w:left="142" w:firstLine="567"/>
        <w:jc w:val="both"/>
        <w:rPr>
          <w:rFonts w:ascii="Times New Roman" w:hAnsi="Times New Roman" w:cs="Times New Roman"/>
          <w:sz w:val="24"/>
          <w:szCs w:val="24"/>
          <w:lang w:val="id-ID"/>
        </w:rPr>
      </w:pPr>
      <w:r w:rsidRPr="003E5DC8">
        <w:rPr>
          <w:rFonts w:ascii="Times New Roman" w:hAnsi="Times New Roman" w:cs="Times New Roman"/>
          <w:sz w:val="24"/>
          <w:szCs w:val="24"/>
        </w:rPr>
        <w:t xml:space="preserve">Analisis WarpPls, validitas diukur dengan menggunakan dua instrumen, yaitu </w:t>
      </w:r>
      <w:r w:rsidRPr="003E5DC8">
        <w:rPr>
          <w:rFonts w:ascii="Times New Roman" w:hAnsi="Times New Roman" w:cs="Times New Roman"/>
          <w:i/>
          <w:sz w:val="24"/>
          <w:szCs w:val="24"/>
        </w:rPr>
        <w:t xml:space="preserve">Convergent Validity </w:t>
      </w:r>
      <w:r w:rsidRPr="003E5DC8">
        <w:rPr>
          <w:rFonts w:ascii="Times New Roman" w:hAnsi="Times New Roman" w:cs="Times New Roman"/>
          <w:sz w:val="24"/>
          <w:szCs w:val="24"/>
        </w:rPr>
        <w:t>dapat dilihat dari kolerasi antara skor indikator dengan skor variabelnya. Indikator dianggap valid jika memiliki nilai AVE diatas 0,5 atau memperlihatkan seluruh outer loading dimensi variabel memiliki nilai loading &gt; 0,5 sehingga dapat disimpulkan bahwa pengukuran terseb</w:t>
      </w:r>
      <w:r>
        <w:rPr>
          <w:rFonts w:ascii="Times New Roman" w:hAnsi="Times New Roman" w:cs="Times New Roman"/>
          <w:sz w:val="24"/>
          <w:szCs w:val="24"/>
        </w:rPr>
        <w:t xml:space="preserve">ut memenuhi kriteria validitas </w:t>
      </w:r>
      <w:r w:rsidRPr="00284ED3">
        <w:rPr>
          <w:rFonts w:ascii="Times New Roman" w:hAnsi="Times New Roman" w:cs="Times New Roman"/>
          <w:i/>
          <w:sz w:val="24"/>
          <w:szCs w:val="24"/>
        </w:rPr>
        <w:t>convergent</w:t>
      </w:r>
      <w:r w:rsidRPr="003E5DC8">
        <w:rPr>
          <w:rFonts w:ascii="Times New Roman" w:hAnsi="Times New Roman" w:cs="Times New Roman"/>
          <w:sz w:val="24"/>
          <w:szCs w:val="24"/>
        </w:rPr>
        <w:t xml:space="preserve"> </w:t>
      </w:r>
      <w:sdt>
        <w:sdtPr>
          <w:rPr>
            <w:rFonts w:ascii="Times New Roman" w:hAnsi="Times New Roman" w:cs="Times New Roman"/>
            <w:sz w:val="24"/>
            <w:szCs w:val="24"/>
          </w:rPr>
          <w:id w:val="18657805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Chi \l 1057 </w:instrText>
          </w:r>
          <w:r>
            <w:rPr>
              <w:rFonts w:ascii="Times New Roman" w:hAnsi="Times New Roman" w:cs="Times New Roman"/>
              <w:sz w:val="24"/>
              <w:szCs w:val="24"/>
            </w:rPr>
            <w:fldChar w:fldCharType="separate"/>
          </w:r>
          <w:r w:rsidRPr="00E75BF5">
            <w:rPr>
              <w:rFonts w:ascii="Times New Roman" w:hAnsi="Times New Roman" w:cs="Times New Roman"/>
              <w:noProof/>
              <w:sz w:val="24"/>
              <w:szCs w:val="24"/>
            </w:rPr>
            <w:t>(Chin, 1995)</w:t>
          </w:r>
          <w:r>
            <w:rPr>
              <w:rFonts w:ascii="Times New Roman" w:hAnsi="Times New Roman" w:cs="Times New Roman"/>
              <w:sz w:val="24"/>
              <w:szCs w:val="24"/>
            </w:rPr>
            <w:fldChar w:fldCharType="end"/>
          </w:r>
        </w:sdtContent>
      </w:sdt>
      <w:r w:rsidRPr="003E5DC8">
        <w:rPr>
          <w:rFonts w:ascii="Times New Roman" w:hAnsi="Times New Roman" w:cs="Times New Roman"/>
          <w:sz w:val="24"/>
          <w:szCs w:val="24"/>
        </w:rPr>
        <w:t>.</w:t>
      </w:r>
      <w:r>
        <w:rPr>
          <w:rFonts w:ascii="Times New Roman" w:hAnsi="Times New Roman" w:cs="Times New Roman"/>
          <w:sz w:val="24"/>
          <w:szCs w:val="24"/>
        </w:rPr>
        <w:t xml:space="preserve"> </w:t>
      </w:r>
      <w:r w:rsidRPr="003E5DC8">
        <w:rPr>
          <w:rFonts w:ascii="Times New Roman" w:hAnsi="Times New Roman" w:cs="Times New Roman"/>
          <w:sz w:val="24"/>
          <w:szCs w:val="24"/>
        </w:rPr>
        <w:t>Indkator dikatakan reliabel jika baik nilai observasi dihasilkan oleh model dan estimasi parameternya. Nilai Q-square lebih besar dari 0 (nol) menunjukkan bahwa model mempunyai nilai relevansi prediktif, sedangkan nilai Q-square kurang dari 0 (nol) menunjukkan bahwa model kurang memilii relevansi prediktif.</w:t>
      </w:r>
      <w:r>
        <w:rPr>
          <w:rFonts w:ascii="Times New Roman" w:hAnsi="Times New Roman" w:cs="Times New Roman"/>
          <w:sz w:val="24"/>
          <w:szCs w:val="24"/>
          <w:lang w:val="id-ID"/>
        </w:rPr>
        <w:t xml:space="preserve"> </w:t>
      </w:r>
    </w:p>
    <w:p w:rsidR="00F2199F" w:rsidRDefault="00F2199F" w:rsidP="00F2199F">
      <w:pPr>
        <w:pStyle w:val="ListParagraph"/>
        <w:spacing w:line="480" w:lineRule="auto"/>
        <w:ind w:left="142" w:firstLine="567"/>
        <w:jc w:val="both"/>
        <w:rPr>
          <w:rFonts w:ascii="Times New Roman" w:hAnsi="Times New Roman" w:cs="Times New Roman"/>
          <w:sz w:val="24"/>
          <w:szCs w:val="24"/>
        </w:rPr>
      </w:pPr>
      <w:r w:rsidRPr="003E5DC8">
        <w:rPr>
          <w:rFonts w:ascii="Times New Roman" w:hAnsi="Times New Roman" w:cs="Times New Roman"/>
          <w:sz w:val="24"/>
          <w:szCs w:val="24"/>
        </w:rPr>
        <w:t>Model pengukuran atau outer model menyangkut pengujian validitas dan reabilitas instrumer penelitian.</w:t>
      </w:r>
    </w:p>
    <w:p w:rsidR="00F2199F" w:rsidRDefault="00F2199F" w:rsidP="00F2199F">
      <w:pPr>
        <w:pStyle w:val="ListParagraph"/>
        <w:spacing w:line="480" w:lineRule="auto"/>
        <w:ind w:left="142" w:firstLine="567"/>
        <w:jc w:val="both"/>
        <w:rPr>
          <w:rFonts w:ascii="Times New Roman" w:hAnsi="Times New Roman" w:cs="Times New Roman"/>
          <w:sz w:val="24"/>
          <w:szCs w:val="24"/>
        </w:rPr>
      </w:pPr>
    </w:p>
    <w:p w:rsidR="00F2199F" w:rsidRPr="008534AC" w:rsidRDefault="00F2199F" w:rsidP="00F2199F">
      <w:pPr>
        <w:pStyle w:val="ListParagraph"/>
        <w:numPr>
          <w:ilvl w:val="0"/>
          <w:numId w:val="7"/>
        </w:numPr>
        <w:spacing w:line="480" w:lineRule="auto"/>
        <w:ind w:left="709" w:hanging="283"/>
        <w:jc w:val="both"/>
        <w:rPr>
          <w:rFonts w:ascii="Times New Roman" w:hAnsi="Times New Roman" w:cs="Times New Roman"/>
          <w:sz w:val="24"/>
          <w:szCs w:val="24"/>
          <w:lang w:val="id-ID"/>
        </w:rPr>
      </w:pPr>
      <w:r w:rsidRPr="003E5DC8">
        <w:rPr>
          <w:rFonts w:ascii="Times New Roman" w:hAnsi="Times New Roman" w:cs="Times New Roman"/>
          <w:i/>
          <w:sz w:val="24"/>
          <w:szCs w:val="24"/>
        </w:rPr>
        <w:lastRenderedPageBreak/>
        <w:t>Convergent validity</w:t>
      </w:r>
    </w:p>
    <w:p w:rsidR="00F2199F" w:rsidRPr="006D27D2" w:rsidRDefault="00F2199F" w:rsidP="00F2199F">
      <w:pPr>
        <w:pStyle w:val="ListParagraph"/>
        <w:spacing w:after="0" w:line="480" w:lineRule="auto"/>
        <w:ind w:left="709" w:firstLine="1"/>
        <w:jc w:val="both"/>
        <w:rPr>
          <w:rFonts w:ascii="Times New Roman" w:hAnsi="Times New Roman" w:cs="Times New Roman"/>
          <w:sz w:val="24"/>
          <w:szCs w:val="24"/>
        </w:rPr>
      </w:pPr>
      <w:r w:rsidRPr="003E5DC8">
        <w:rPr>
          <w:rFonts w:ascii="Times New Roman" w:hAnsi="Times New Roman" w:cs="Times New Roman"/>
          <w:sz w:val="24"/>
          <w:szCs w:val="24"/>
        </w:rPr>
        <w:t>Korelasi antara skor indikator reflektif dengan skor variabel latennya. Untuk hal ini loading 0.5 sampai 0.6 dianggap cukup, pada jumlah indikator per variabel laten tidak</w:t>
      </w:r>
      <w:r>
        <w:rPr>
          <w:rFonts w:ascii="Times New Roman" w:hAnsi="Times New Roman" w:cs="Times New Roman"/>
          <w:sz w:val="24"/>
          <w:szCs w:val="24"/>
          <w:lang w:val="id-ID"/>
        </w:rPr>
        <w:t xml:space="preserve"> </w:t>
      </w:r>
      <w:r w:rsidRPr="003E5DC8">
        <w:rPr>
          <w:rFonts w:ascii="Times New Roman" w:hAnsi="Times New Roman" w:cs="Times New Roman"/>
          <w:sz w:val="24"/>
          <w:szCs w:val="24"/>
        </w:rPr>
        <w:t>besar, berkisar antara 3 sampai 7 indikator.</w:t>
      </w:r>
    </w:p>
    <w:p w:rsidR="00F2199F" w:rsidRDefault="00F2199F" w:rsidP="00F2199F">
      <w:pPr>
        <w:pStyle w:val="ListParagraph"/>
        <w:numPr>
          <w:ilvl w:val="0"/>
          <w:numId w:val="7"/>
        </w:numPr>
        <w:spacing w:after="0" w:line="480" w:lineRule="auto"/>
        <w:ind w:left="709" w:hanging="283"/>
        <w:jc w:val="both"/>
        <w:rPr>
          <w:rFonts w:ascii="Times New Roman" w:hAnsi="Times New Roman" w:cs="Times New Roman"/>
          <w:i/>
          <w:sz w:val="24"/>
          <w:szCs w:val="24"/>
        </w:rPr>
      </w:pPr>
      <w:r w:rsidRPr="003E5DC8">
        <w:rPr>
          <w:rFonts w:ascii="Times New Roman" w:hAnsi="Times New Roman" w:cs="Times New Roman"/>
          <w:i/>
          <w:sz w:val="24"/>
          <w:szCs w:val="24"/>
        </w:rPr>
        <w:t>Discriminant validity</w:t>
      </w:r>
    </w:p>
    <w:p w:rsidR="00F2199F" w:rsidRDefault="00F2199F" w:rsidP="00F2199F">
      <w:pPr>
        <w:pStyle w:val="ListParagraph"/>
        <w:spacing w:after="0" w:line="480" w:lineRule="auto"/>
        <w:ind w:left="709"/>
        <w:jc w:val="both"/>
        <w:rPr>
          <w:rFonts w:ascii="Times New Roman" w:hAnsi="Times New Roman" w:cs="Times New Roman"/>
          <w:sz w:val="24"/>
          <w:szCs w:val="24"/>
        </w:rPr>
      </w:pPr>
      <w:r w:rsidRPr="003E5DC8">
        <w:rPr>
          <w:rFonts w:ascii="Times New Roman" w:hAnsi="Times New Roman" w:cs="Times New Roman"/>
          <w:sz w:val="24"/>
          <w:szCs w:val="24"/>
        </w:rPr>
        <w:t xml:space="preserve">Pengukuran indikator refleksif berdasarkan cross loading dengan variabel latennya. Bilamana nilai cross loading setiap indikator pada variabel bersangkutan terbesar dibandingkan dengan cross loading pada variabel laten lainnya maka dikatakan valid. Metode lain dengan membandingkan nilai </w:t>
      </w:r>
      <w:r w:rsidRPr="003E5DC8">
        <w:rPr>
          <w:rFonts w:ascii="Times New Roman" w:hAnsi="Times New Roman" w:cs="Times New Roman"/>
          <w:i/>
          <w:sz w:val="24"/>
          <w:szCs w:val="24"/>
        </w:rPr>
        <w:t xml:space="preserve">square root of avarege variance extracted </w:t>
      </w:r>
      <w:r w:rsidRPr="003E5DC8">
        <w:rPr>
          <w:rFonts w:ascii="Times New Roman" w:hAnsi="Times New Roman" w:cs="Times New Roman"/>
          <w:sz w:val="24"/>
          <w:szCs w:val="24"/>
        </w:rPr>
        <w:t xml:space="preserve">(AVE) setiap variabel laten dengan korelasi antar variabel laten lainnya dalam model, jika </w:t>
      </w:r>
      <w:r w:rsidRPr="003E5DC8">
        <w:rPr>
          <w:rFonts w:ascii="Times New Roman" w:hAnsi="Times New Roman" w:cs="Times New Roman"/>
          <w:i/>
          <w:sz w:val="24"/>
          <w:szCs w:val="24"/>
        </w:rPr>
        <w:t xml:space="preserve">square root of avarege variance extracted </w:t>
      </w:r>
      <w:r w:rsidRPr="003E5DC8">
        <w:rPr>
          <w:rFonts w:ascii="Times New Roman" w:hAnsi="Times New Roman" w:cs="Times New Roman"/>
          <w:sz w:val="24"/>
          <w:szCs w:val="24"/>
        </w:rPr>
        <w:t xml:space="preserve">(AVE)  variabel laten lebih besar dari korelasi dengan seluruh variabel laten lainnya maka dikatakan memiliki </w:t>
      </w:r>
      <w:r w:rsidRPr="003E5DC8">
        <w:rPr>
          <w:rFonts w:ascii="Times New Roman" w:hAnsi="Times New Roman" w:cs="Times New Roman"/>
          <w:i/>
          <w:sz w:val="24"/>
          <w:szCs w:val="24"/>
        </w:rPr>
        <w:t xml:space="preserve">discriminant validity </w:t>
      </w:r>
      <w:r w:rsidRPr="003E5DC8">
        <w:rPr>
          <w:rFonts w:ascii="Times New Roman" w:hAnsi="Times New Roman" w:cs="Times New Roman"/>
          <w:sz w:val="24"/>
          <w:szCs w:val="24"/>
        </w:rPr>
        <w:t>yang baik. Direkomendasikan nilai pengukuran lebih besar dari 0.50 dan di pandang valid.</w:t>
      </w:r>
    </w:p>
    <w:p w:rsidR="00F2199F" w:rsidRPr="008534AC" w:rsidRDefault="00F2199F" w:rsidP="00F2199F">
      <w:pPr>
        <w:pStyle w:val="ListParagraph"/>
        <w:spacing w:after="0" w:line="480" w:lineRule="auto"/>
        <w:ind w:left="709" w:hanging="283"/>
        <w:jc w:val="both"/>
        <w:rPr>
          <w:rFonts w:ascii="Times New Roman" w:eastAsiaTheme="minorEastAsia"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AVE=</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λi)²</m:t>
                  </m:r>
                </m:e>
              </m:nary>
            </m:num>
            <m:den>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²</m:t>
                  </m:r>
                </m:e>
              </m:nary>
              <m:r>
                <w:rPr>
                  <w:rFonts w:ascii="Cambria Math" w:hAnsi="Cambria Math" w:cs="Times New Roman"/>
                  <w:color w:val="000000" w:themeColor="text1"/>
                  <w:sz w:val="24"/>
                  <w:szCs w:val="24"/>
                </w:rPr>
                <m:t>+</m:t>
              </m:r>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sub>
                <m:sup/>
                <m:e>
                  <m:r>
                    <w:rPr>
                      <w:rFonts w:ascii="Cambria Math" w:hAnsi="Cambria Math" w:cs="Times New Roman"/>
                      <w:color w:val="000000" w:themeColor="text1"/>
                      <w:sz w:val="24"/>
                      <w:szCs w:val="24"/>
                    </w:rPr>
                    <m:t>var(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nary>
            </m:den>
          </m:f>
        </m:oMath>
      </m:oMathPara>
    </w:p>
    <w:p w:rsidR="00F2199F" w:rsidRPr="006D27D2" w:rsidRDefault="00F2199F" w:rsidP="00F2199F">
      <w:pPr>
        <w:spacing w:after="0" w:line="480" w:lineRule="auto"/>
        <w:jc w:val="both"/>
        <w:rPr>
          <w:rFonts w:ascii="Times New Roman" w:hAnsi="Times New Roman" w:cs="Times New Roman"/>
          <w:sz w:val="24"/>
          <w:szCs w:val="24"/>
        </w:rPr>
      </w:pPr>
    </w:p>
    <w:p w:rsidR="00F2199F" w:rsidRPr="008534AC" w:rsidRDefault="00F2199F" w:rsidP="00F2199F">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C</w:t>
      </w:r>
      <w:r w:rsidRPr="003E5DC8">
        <w:rPr>
          <w:rFonts w:ascii="Times New Roman" w:hAnsi="Times New Roman" w:cs="Times New Roman"/>
          <w:i/>
          <w:sz w:val="24"/>
          <w:szCs w:val="24"/>
        </w:rPr>
        <w:t>omposite reliability (pc)</w:t>
      </w:r>
    </w:p>
    <w:p w:rsidR="00F2199F" w:rsidRPr="006D27D2" w:rsidRDefault="00F2199F" w:rsidP="00F2199F">
      <w:pPr>
        <w:pStyle w:val="ListParagraph"/>
        <w:spacing w:after="0" w:line="480" w:lineRule="auto"/>
        <w:ind w:left="709"/>
        <w:jc w:val="both"/>
        <w:rPr>
          <w:rFonts w:ascii="Times New Roman" w:hAnsi="Times New Roman" w:cs="Times New Roman"/>
          <w:sz w:val="24"/>
          <w:szCs w:val="24"/>
        </w:rPr>
      </w:pPr>
      <w:r w:rsidRPr="003E5DC8">
        <w:rPr>
          <w:rFonts w:ascii="Times New Roman" w:hAnsi="Times New Roman" w:cs="Times New Roman"/>
          <w:sz w:val="24"/>
          <w:szCs w:val="24"/>
        </w:rPr>
        <w:t xml:space="preserve">Kelompok indikator yang mengukur sebuah variabel memiliki realiabilitas komposit yang baik jika memiliki </w:t>
      </w:r>
      <w:r w:rsidRPr="003E5DC8">
        <w:rPr>
          <w:rFonts w:ascii="Times New Roman" w:hAnsi="Times New Roman" w:cs="Times New Roman"/>
          <w:i/>
          <w:sz w:val="24"/>
          <w:szCs w:val="24"/>
        </w:rPr>
        <w:t xml:space="preserve">composite reliability </w:t>
      </w:r>
      <w:r w:rsidRPr="003E5DC8">
        <w:rPr>
          <w:rFonts w:ascii="Times New Roman" w:hAnsi="Times New Roman" w:cs="Times New Roman"/>
          <w:sz w:val="24"/>
          <w:szCs w:val="24"/>
        </w:rPr>
        <w:t>≥ 0.7, walaupun bukan merupakan standart absolut.</w:t>
      </w:r>
    </w:p>
    <w:p w:rsidR="00F2199F" w:rsidRPr="006D27D2" w:rsidRDefault="00F2199F" w:rsidP="00F2199F">
      <w:pPr>
        <w:pStyle w:val="ListParagraph"/>
        <w:spacing w:after="0" w:line="480" w:lineRule="auto"/>
        <w:ind w:left="709" w:hanging="283"/>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ρc=</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λi)²</m:t>
                  </m:r>
                </m:e>
              </m:nary>
            </m:num>
            <m:den>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)²</m:t>
                  </m:r>
                </m:e>
              </m:nary>
              <m:r>
                <w:rPr>
                  <w:rFonts w:ascii="Cambria Math" w:hAnsi="Cambria Math" w:cs="Times New Roman"/>
                  <w:color w:val="000000" w:themeColor="text1"/>
                  <w:sz w:val="24"/>
                  <w:szCs w:val="24"/>
                </w:rPr>
                <m:t>+</m:t>
              </m:r>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sub>
                <m:sup/>
                <m:e>
                  <m:r>
                    <w:rPr>
                      <w:rFonts w:ascii="Cambria Math" w:hAnsi="Cambria Math" w:cs="Times New Roman"/>
                      <w:color w:val="000000" w:themeColor="text1"/>
                      <w:sz w:val="24"/>
                      <w:szCs w:val="24"/>
                    </w:rPr>
                    <m:t>var(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nary>
            </m:den>
          </m:f>
        </m:oMath>
      </m:oMathPara>
    </w:p>
    <w:p w:rsidR="00F2199F" w:rsidRPr="008534AC" w:rsidRDefault="00F2199F" w:rsidP="00F2199F">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lastRenderedPageBreak/>
        <w:t>A</w:t>
      </w:r>
      <w:r w:rsidRPr="003E5DC8">
        <w:rPr>
          <w:rFonts w:ascii="Times New Roman" w:hAnsi="Times New Roman" w:cs="Times New Roman"/>
          <w:i/>
          <w:sz w:val="24"/>
          <w:szCs w:val="24"/>
        </w:rPr>
        <w:t>lpha Cronbach</w:t>
      </w:r>
    </w:p>
    <w:p w:rsidR="00F2199F" w:rsidRPr="008534AC" w:rsidRDefault="00F2199F" w:rsidP="00F2199F">
      <w:pPr>
        <w:pStyle w:val="ListParagraph"/>
        <w:spacing w:after="0" w:line="480" w:lineRule="auto"/>
        <w:ind w:left="709"/>
        <w:jc w:val="both"/>
        <w:rPr>
          <w:rFonts w:ascii="Times New Roman" w:hAnsi="Times New Roman" w:cs="Times New Roman"/>
          <w:sz w:val="24"/>
          <w:szCs w:val="24"/>
        </w:rPr>
      </w:pPr>
      <w:r w:rsidRPr="003E5DC8">
        <w:rPr>
          <w:rFonts w:ascii="Times New Roman" w:hAnsi="Times New Roman" w:cs="Times New Roman"/>
          <w:sz w:val="24"/>
          <w:szCs w:val="24"/>
        </w:rPr>
        <w:t>Kelompok indikator yang mengukur sebuah variabel memiliki reliabilitas komposit yang baik jik</w:t>
      </w:r>
      <w:r>
        <w:rPr>
          <w:rFonts w:ascii="Times New Roman" w:hAnsi="Times New Roman" w:cs="Times New Roman"/>
          <w:sz w:val="24"/>
          <w:szCs w:val="24"/>
        </w:rPr>
        <w:t>a memiliki koefisien alfa ≥ 0.6</w:t>
      </w:r>
    </w:p>
    <w:p w:rsidR="00F2199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lang w:val="id-ID"/>
        </w:rPr>
        <w:t>Go</w:t>
      </w:r>
      <w:r w:rsidRPr="003E5DC8">
        <w:rPr>
          <w:rFonts w:ascii="Times New Roman" w:hAnsi="Times New Roman" w:cs="Times New Roman"/>
          <w:b/>
          <w:sz w:val="24"/>
          <w:szCs w:val="24"/>
        </w:rPr>
        <w:t>odness of Fit (Inner Model)</w:t>
      </w:r>
    </w:p>
    <w:p w:rsidR="00F2199F" w:rsidRDefault="00F2199F" w:rsidP="00F2199F">
      <w:pPr>
        <w:pStyle w:val="ListParagraph"/>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id-ID"/>
        </w:rPr>
        <w:t>U</w:t>
      </w:r>
      <w:r w:rsidRPr="003E5DC8">
        <w:rPr>
          <w:rFonts w:ascii="Times New Roman" w:hAnsi="Times New Roman" w:cs="Times New Roman"/>
          <w:sz w:val="24"/>
          <w:szCs w:val="24"/>
        </w:rPr>
        <w:t>ji Goodness of Fit atau uji kelayakan model digunakan untuk mengukur ketepatan fungsi regresi sampel dalam menaksir nilai aktual. Perhitungan statistik disebut signifikan secara statistik apabila nilai-nilai uji statistiknya berada dalam daerah kritis (daerah dimana Ho ditolak). Sebaliknya perhitungan statistik disebut tidak signifikan apabila nilai uji statistiknya berada d</w:t>
      </w:r>
      <w:r>
        <w:rPr>
          <w:rFonts w:ascii="Times New Roman" w:hAnsi="Times New Roman" w:cs="Times New Roman"/>
          <w:sz w:val="24"/>
          <w:szCs w:val="24"/>
        </w:rPr>
        <w:t>alam daerah dimana Ho di terima.</w:t>
      </w:r>
    </w:p>
    <w:p w:rsidR="00F2199F" w:rsidRDefault="00F2199F" w:rsidP="00F2199F">
      <w:pPr>
        <w:pStyle w:val="ListParagraph"/>
        <w:spacing w:after="0" w:line="480" w:lineRule="auto"/>
        <w:ind w:left="142" w:firstLine="567"/>
        <w:jc w:val="both"/>
        <w:rPr>
          <w:rFonts w:ascii="Times New Roman" w:hAnsi="Times New Roman" w:cs="Times New Roman"/>
          <w:sz w:val="24"/>
          <w:szCs w:val="24"/>
        </w:rPr>
      </w:pPr>
      <w:r w:rsidRPr="006D27D2">
        <w:rPr>
          <w:rFonts w:ascii="Times New Roman" w:hAnsi="Times New Roman" w:cs="Times New Roman"/>
          <w:sz w:val="24"/>
          <w:szCs w:val="24"/>
        </w:rPr>
        <w:t>Inner model (inner relation, structural model, atau substantive theory) menggunakan hubungan antar variabel laten berdasarkan pada substantive theory. Model structural dinilai dengan menggunakan R-square untuk konstruk dependen, Stone-Geisser Q square untuk relevansi prediktif, dan uji t serta signifikansi dari koefisien parameter jalur struktural. Perubahan nilai R-square dapat digunakan untuk menilai pengaruh substantif variabel laten independen tertentu terhadap variabel laten dependen. Q-square digunakan untuk mengukur seberapa baik nilai observasi dihasilkan oleh model dan estimasi parameternya. Nilai Q-square lebih besar dari 0 (nol) menunjukkan bahwa model mempunyai nilai relevansi prediktif, sedangkan nilai Q-square kurang dari 0 (nol) menunjukkan bahwa model kurang memiliki relevansi prediktif.</w:t>
      </w:r>
    </w:p>
    <w:p w:rsidR="00F2199F" w:rsidRDefault="00F2199F" w:rsidP="00F2199F">
      <w:pPr>
        <w:pStyle w:val="ListParagraph"/>
        <w:spacing w:after="0" w:line="480" w:lineRule="auto"/>
        <w:ind w:left="142" w:firstLine="567"/>
        <w:jc w:val="both"/>
        <w:rPr>
          <w:rFonts w:ascii="Times New Roman" w:hAnsi="Times New Roman" w:cs="Times New Roman"/>
          <w:sz w:val="24"/>
          <w:szCs w:val="24"/>
        </w:rPr>
      </w:pPr>
    </w:p>
    <w:p w:rsidR="00F2199F" w:rsidRPr="006D27D2" w:rsidRDefault="00F2199F" w:rsidP="00F2199F">
      <w:pPr>
        <w:pStyle w:val="ListParagraph"/>
        <w:spacing w:after="0" w:line="480" w:lineRule="auto"/>
        <w:ind w:left="142" w:firstLine="567"/>
        <w:jc w:val="both"/>
        <w:rPr>
          <w:rFonts w:ascii="Times New Roman" w:hAnsi="Times New Roman" w:cs="Times New Roman"/>
          <w:sz w:val="24"/>
          <w:szCs w:val="24"/>
        </w:rPr>
      </w:pPr>
    </w:p>
    <w:p w:rsidR="00F2199F" w:rsidRPr="00305B3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lang w:val="id-ID"/>
        </w:rPr>
        <w:lastRenderedPageBreak/>
        <w:t>Uji Hipotesis</w:t>
      </w:r>
    </w:p>
    <w:p w:rsidR="00F2199F" w:rsidRPr="00305B3F" w:rsidRDefault="00F2199F" w:rsidP="00F2199F">
      <w:pPr>
        <w:pStyle w:val="ListParagraph"/>
        <w:spacing w:line="480" w:lineRule="auto"/>
        <w:ind w:left="142" w:firstLine="567"/>
        <w:jc w:val="both"/>
        <w:rPr>
          <w:rFonts w:ascii="Times New Roman" w:hAnsi="Times New Roman" w:cs="Times New Roman"/>
          <w:b/>
          <w:sz w:val="24"/>
          <w:szCs w:val="24"/>
        </w:rPr>
      </w:pPr>
      <w:r w:rsidRPr="00305B3F">
        <w:rPr>
          <w:rFonts w:ascii="Times New Roman" w:cs="Times New Roman"/>
          <w:sz w:val="24"/>
          <w:szCs w:val="24"/>
        </w:rPr>
        <w:t xml:space="preserve">Uji t berfungsi untuk melakukan pengujian secara parsial masing-masing variabel penelitian. Hasil uji t dapat diketahui pada tabel </w:t>
      </w:r>
      <w:r w:rsidRPr="00305B3F">
        <w:rPr>
          <w:rFonts w:ascii="Times New Roman" w:cs="Times New Roman"/>
          <w:i/>
          <w:sz w:val="24"/>
          <w:szCs w:val="24"/>
        </w:rPr>
        <w:t>coefficients</w:t>
      </w:r>
      <w:r w:rsidRPr="00305B3F">
        <w:rPr>
          <w:rFonts w:ascii="Times New Roman" w:cs="Times New Roman"/>
          <w:sz w:val="24"/>
          <w:szCs w:val="24"/>
        </w:rPr>
        <w:t xml:space="preserve"> pada kolom </w:t>
      </w:r>
      <w:r w:rsidRPr="00305B3F">
        <w:rPr>
          <w:rFonts w:ascii="Times New Roman" w:cs="Times New Roman"/>
          <w:i/>
          <w:sz w:val="24"/>
          <w:szCs w:val="24"/>
        </w:rPr>
        <w:t>significant</w:t>
      </w:r>
      <w:r w:rsidRPr="00305B3F">
        <w:rPr>
          <w:rFonts w:ascii="Times New Roman" w:cs="Times New Roman"/>
          <w:sz w:val="24"/>
          <w:szCs w:val="24"/>
        </w:rPr>
        <w:t>. Apabila probabilitas nilai t dan tingkat signifikansi &lt; 0,05 dapat dikatakan terjadi pengaruh antara variabel bebas dengan variabel terikat secara parsial. Probabilitas nilai t dengan tingkat signifikansi &gt; 0,05, sehingga dapat disebutkan bahwa tidak terdapat pengaruh secara signifikan antara variabel bebas kepada variabel terikat, Sugiyono (2011).</w:t>
      </w:r>
    </w:p>
    <w:p w:rsidR="00F2199F"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Uji M</w:t>
      </w:r>
      <w:r w:rsidRPr="007D369D">
        <w:rPr>
          <w:rFonts w:ascii="Times New Roman" w:hAnsi="Times New Roman" w:cs="Times New Roman"/>
          <w:b/>
          <w:sz w:val="24"/>
          <w:szCs w:val="24"/>
        </w:rPr>
        <w:t>ediasi</w:t>
      </w:r>
    </w:p>
    <w:p w:rsidR="00F2199F" w:rsidRPr="009A2405" w:rsidRDefault="00F2199F" w:rsidP="00F2199F">
      <w:pPr>
        <w:pStyle w:val="ListParagraph"/>
        <w:spacing w:line="480" w:lineRule="auto"/>
        <w:ind w:left="142" w:firstLine="567"/>
        <w:jc w:val="both"/>
        <w:rPr>
          <w:rFonts w:ascii="Times New Roman" w:hAnsi="Times New Roman" w:cs="Times New Roman"/>
          <w:sz w:val="24"/>
          <w:szCs w:val="24"/>
        </w:rPr>
      </w:pPr>
      <w:r w:rsidRPr="007018C8">
        <w:rPr>
          <w:rFonts w:ascii="Times New Roman" w:hAnsi="Times New Roman" w:cs="Times New Roman"/>
          <w:sz w:val="24"/>
          <w:szCs w:val="24"/>
        </w:rPr>
        <w:t xml:space="preserve">Menurut </w:t>
      </w:r>
      <w:sdt>
        <w:sdtPr>
          <w:id w:val="-38660264"/>
          <w:citation/>
        </w:sdtPr>
        <w:sdtContent>
          <w:r w:rsidRPr="007018C8">
            <w:rPr>
              <w:rFonts w:ascii="Times New Roman" w:hAnsi="Times New Roman" w:cs="Times New Roman"/>
              <w:sz w:val="24"/>
              <w:szCs w:val="24"/>
            </w:rPr>
            <w:fldChar w:fldCharType="begin"/>
          </w:r>
          <w:r w:rsidRPr="007018C8">
            <w:rPr>
              <w:rFonts w:ascii="Times New Roman" w:hAnsi="Times New Roman" w:cs="Times New Roman"/>
              <w:sz w:val="24"/>
              <w:szCs w:val="24"/>
            </w:rPr>
            <w:instrText xml:space="preserve"> CITATION Bar86 \l 1057 </w:instrText>
          </w:r>
          <w:r w:rsidRPr="007018C8">
            <w:rPr>
              <w:rFonts w:ascii="Times New Roman" w:hAnsi="Times New Roman" w:cs="Times New Roman"/>
              <w:sz w:val="24"/>
              <w:szCs w:val="24"/>
            </w:rPr>
            <w:fldChar w:fldCharType="separate"/>
          </w:r>
          <w:r w:rsidRPr="007018C8">
            <w:rPr>
              <w:rFonts w:ascii="Times New Roman" w:hAnsi="Times New Roman" w:cs="Times New Roman"/>
              <w:noProof/>
              <w:sz w:val="24"/>
              <w:szCs w:val="24"/>
            </w:rPr>
            <w:t>(Baron, R. M. and Kenny, D. A., 1986)</w:t>
          </w:r>
          <w:r w:rsidRPr="007018C8">
            <w:rPr>
              <w:rFonts w:ascii="Times New Roman" w:hAnsi="Times New Roman" w:cs="Times New Roman"/>
              <w:sz w:val="24"/>
              <w:szCs w:val="24"/>
            </w:rPr>
            <w:fldChar w:fldCharType="end"/>
          </w:r>
        </w:sdtContent>
      </w:sdt>
      <w:r w:rsidRPr="007018C8">
        <w:rPr>
          <w:rFonts w:ascii="Times New Roman" w:hAnsi="Times New Roman" w:cs="Times New Roman"/>
          <w:sz w:val="24"/>
          <w:szCs w:val="24"/>
        </w:rPr>
        <w:t xml:space="preserve"> suatu variabel disebut variabel mediasi jika variabel tersebut ikut mempengaruhi hubungan antara variabel independen dan variabel dependen. Adanya </w:t>
      </w:r>
      <w:r w:rsidRPr="007018C8">
        <w:rPr>
          <w:rFonts w:ascii="Times New Roman" w:hAnsi="Times New Roman" w:cs="Times New Roman"/>
          <w:i/>
          <w:sz w:val="24"/>
          <w:szCs w:val="24"/>
        </w:rPr>
        <w:t>Partial Mediation</w:t>
      </w:r>
      <w:r w:rsidRPr="007018C8">
        <w:rPr>
          <w:rFonts w:ascii="Times New Roman" w:hAnsi="Times New Roman" w:cs="Times New Roman"/>
          <w:sz w:val="24"/>
          <w:szCs w:val="24"/>
        </w:rPr>
        <w:t xml:space="preserve"> menunjukkan bahwa M bukan satu-satunya pemediasi hubungan X terhadap Y namun terdapat faktor pemediasi lain. Sedangkan </w:t>
      </w:r>
      <w:r w:rsidRPr="007018C8">
        <w:rPr>
          <w:rFonts w:ascii="Times New Roman" w:hAnsi="Times New Roman" w:cs="Times New Roman"/>
          <w:i/>
          <w:sz w:val="24"/>
          <w:szCs w:val="24"/>
        </w:rPr>
        <w:t>Full Mediation</w:t>
      </w:r>
      <w:r w:rsidRPr="007018C8">
        <w:rPr>
          <w:rFonts w:ascii="Times New Roman" w:hAnsi="Times New Roman" w:cs="Times New Roman"/>
          <w:sz w:val="24"/>
          <w:szCs w:val="24"/>
        </w:rPr>
        <w:t xml:space="preserve"> menujukkan bahwa M memediasi sepenuhnya hubungan antara X terhadap Y.</w:t>
      </w:r>
    </w:p>
    <w:p w:rsidR="00F2199F" w:rsidRPr="00634A39" w:rsidRDefault="00F2199F" w:rsidP="00F2199F">
      <w:pPr>
        <w:pStyle w:val="ListParagraph"/>
        <w:numPr>
          <w:ilvl w:val="2"/>
          <w:numId w:val="1"/>
        </w:numPr>
        <w:spacing w:line="480" w:lineRule="auto"/>
        <w:ind w:left="567" w:hanging="425"/>
        <w:jc w:val="both"/>
        <w:rPr>
          <w:rFonts w:ascii="Times New Roman" w:hAnsi="Times New Roman" w:cs="Times New Roman"/>
          <w:b/>
          <w:sz w:val="24"/>
          <w:szCs w:val="24"/>
        </w:rPr>
      </w:pPr>
      <w:r w:rsidRPr="00634A39">
        <w:rPr>
          <w:rFonts w:ascii="Times New Roman" w:hAnsi="Times New Roman" w:cs="Times New Roman"/>
          <w:b/>
          <w:sz w:val="24"/>
          <w:szCs w:val="24"/>
          <w:lang w:val="id-ID"/>
        </w:rPr>
        <w:t>Uji Determinasi</w:t>
      </w:r>
    </w:p>
    <w:p w:rsidR="00F2199F" w:rsidRDefault="00F2199F" w:rsidP="00F2199F">
      <w:pPr>
        <w:pStyle w:val="ListParagraph"/>
        <w:spacing w:line="480" w:lineRule="auto"/>
        <w:ind w:left="142" w:firstLine="567"/>
        <w:jc w:val="both"/>
        <w:rPr>
          <w:rFonts w:ascii="Times New Roman" w:cs="Times New Roman"/>
          <w:color w:val="000000" w:themeColor="text1"/>
          <w:sz w:val="24"/>
          <w:szCs w:val="24"/>
        </w:rPr>
      </w:pPr>
      <w:r w:rsidRPr="00634A39">
        <w:rPr>
          <w:rFonts w:ascii="Times New Roman" w:cs="Times New Roman"/>
          <w:color w:val="000000" w:themeColor="text1"/>
          <w:sz w:val="24"/>
          <w:szCs w:val="24"/>
        </w:rPr>
        <w:t>Koefisien determinasi (</w:t>
      </w:r>
      <w:r w:rsidRPr="00634A39">
        <w:rPr>
          <w:rFonts w:ascii="Times New Roman" w:cs="Times New Roman"/>
          <w:i/>
          <w:color w:val="000000" w:themeColor="text1"/>
          <w:sz w:val="24"/>
          <w:szCs w:val="24"/>
        </w:rPr>
        <w:t>R Square</w:t>
      </w:r>
      <w:r w:rsidRPr="00634A39">
        <w:rPr>
          <w:rFonts w:ascii="Times New Roman" w:cs="Times New Roman"/>
          <w:color w:val="000000" w:themeColor="text1"/>
          <w:sz w:val="24"/>
          <w:szCs w:val="24"/>
        </w:rPr>
        <w:t>) digunakan untuk melihat kemampuan variabel independen dalam menerangkan variabel dependen dan proporsi variasi dari variabel dependen yang diterangkan oleh variasi dari variabel-variabel independennya. Jika R</w:t>
      </w:r>
      <w:r w:rsidRPr="00634A39">
        <w:rPr>
          <w:rFonts w:ascii="Times New Roman" w:cs="Times New Roman"/>
          <w:color w:val="000000" w:themeColor="text1"/>
          <w:sz w:val="24"/>
          <w:szCs w:val="24"/>
          <w:vertAlign w:val="superscript"/>
        </w:rPr>
        <w:t>2</w:t>
      </w:r>
      <w:r w:rsidRPr="00634A39">
        <w:rPr>
          <w:rFonts w:ascii="Times New Roman" w:cs="Times New Roman"/>
          <w:color w:val="000000" w:themeColor="text1"/>
          <w:sz w:val="24"/>
          <w:szCs w:val="24"/>
        </w:rPr>
        <w:t xml:space="preserve"> yang diperoleh dari hasil perhitungan menunjukkan semakin besar maka dapat dikatakan bahwa sumbangan dari variabel independen terhadap variabel dependen semakin basar. Hal ini berarti model yang digunakan semakin besar untuk menerangkan variabel dependennya.</w:t>
      </w:r>
    </w:p>
    <w:p w:rsidR="00F2199F" w:rsidRPr="006D27D2" w:rsidRDefault="00F2199F" w:rsidP="00F2199F">
      <w:pPr>
        <w:pStyle w:val="ListParagraph"/>
        <w:spacing w:line="480" w:lineRule="auto"/>
        <w:ind w:left="142" w:firstLine="567"/>
        <w:jc w:val="both"/>
        <w:rPr>
          <w:rFonts w:ascii="Times New Roman" w:cs="Times New Roman"/>
          <w:color w:val="000000" w:themeColor="text1"/>
          <w:sz w:val="24"/>
          <w:szCs w:val="24"/>
        </w:rPr>
      </w:pPr>
      <w:r w:rsidRPr="006D27D2">
        <w:rPr>
          <w:rFonts w:ascii="Times New Roman" w:cs="Times New Roman"/>
          <w:color w:val="000000" w:themeColor="text1"/>
          <w:sz w:val="24"/>
          <w:szCs w:val="24"/>
        </w:rPr>
        <w:lastRenderedPageBreak/>
        <w:t>Pengaruh tinggi rendahnya koefisien determinasi tersebut digunakan pedoman yang dikemukakan oleh Supranto (2001) sebagai berikut:</w:t>
      </w:r>
    </w:p>
    <w:p w:rsidR="00F2199F" w:rsidRPr="00BD22D8" w:rsidRDefault="00F2199F" w:rsidP="00F2199F">
      <w:pPr>
        <w:autoSpaceDE w:val="0"/>
        <w:autoSpaceDN w:val="0"/>
        <w:adjustRightInd w:val="0"/>
        <w:spacing w:after="0" w:line="240" w:lineRule="auto"/>
        <w:contextualSpacing/>
        <w:jc w:val="center"/>
        <w:rPr>
          <w:rFonts w:ascii="Times New Roman" w:cs="Times New Roman"/>
          <w:color w:val="000000" w:themeColor="text1"/>
          <w:sz w:val="24"/>
          <w:szCs w:val="24"/>
        </w:rPr>
      </w:pPr>
      <w:bookmarkStart w:id="1" w:name="_Hlk521438787"/>
      <w:r w:rsidRPr="00BD22D8">
        <w:rPr>
          <w:rFonts w:ascii="Times New Roman" w:cs="Times New Roman"/>
          <w:color w:val="000000" w:themeColor="text1"/>
          <w:sz w:val="24"/>
          <w:szCs w:val="24"/>
        </w:rPr>
        <w:t>Table 3.5</w:t>
      </w:r>
    </w:p>
    <w:p w:rsidR="00F2199F" w:rsidRPr="00BD22D8" w:rsidRDefault="00F2199F" w:rsidP="00F2199F">
      <w:pPr>
        <w:autoSpaceDE w:val="0"/>
        <w:autoSpaceDN w:val="0"/>
        <w:adjustRightInd w:val="0"/>
        <w:spacing w:after="0" w:line="360" w:lineRule="auto"/>
        <w:contextualSpacing/>
        <w:jc w:val="center"/>
        <w:rPr>
          <w:rFonts w:ascii="Times New Roman" w:cs="Times New Roman"/>
          <w:color w:val="000000" w:themeColor="text1"/>
          <w:sz w:val="24"/>
          <w:szCs w:val="24"/>
        </w:rPr>
      </w:pPr>
      <w:r w:rsidRPr="00BD22D8">
        <w:rPr>
          <w:rFonts w:ascii="Times New Roman" w:cs="Times New Roman"/>
          <w:color w:val="000000" w:themeColor="text1"/>
          <w:sz w:val="24"/>
          <w:szCs w:val="24"/>
        </w:rPr>
        <w:t>Pedoman interpetasi koefisien determinasi</w:t>
      </w:r>
    </w:p>
    <w:tbl>
      <w:tblPr>
        <w:tblStyle w:val="TableGrid"/>
        <w:tblW w:w="0" w:type="auto"/>
        <w:tblInd w:w="250" w:type="dxa"/>
        <w:tblLayout w:type="fixed"/>
        <w:tblLook w:val="04A0" w:firstRow="1" w:lastRow="0" w:firstColumn="1" w:lastColumn="0" w:noHBand="0" w:noVBand="1"/>
      </w:tblPr>
      <w:tblGrid>
        <w:gridCol w:w="3544"/>
        <w:gridCol w:w="4252"/>
      </w:tblGrid>
      <w:tr w:rsidR="00F2199F" w:rsidRPr="00BA1981" w:rsidTr="009D0043">
        <w:tc>
          <w:tcPr>
            <w:tcW w:w="3544" w:type="dxa"/>
          </w:tcPr>
          <w:p w:rsidR="00F2199F" w:rsidRPr="00BA1981" w:rsidRDefault="00F2199F" w:rsidP="009D0043">
            <w:pPr>
              <w:pStyle w:val="ListParagraph"/>
              <w:autoSpaceDE w:val="0"/>
              <w:autoSpaceDN w:val="0"/>
              <w:adjustRightInd w:val="0"/>
              <w:ind w:left="0"/>
              <w:jc w:val="center"/>
              <w:rPr>
                <w:rFonts w:ascii="Times New Roman" w:cs="Times New Roman"/>
                <w:b/>
                <w:color w:val="000000" w:themeColor="text1"/>
              </w:rPr>
            </w:pPr>
            <w:r w:rsidRPr="00BA1981">
              <w:rPr>
                <w:rFonts w:ascii="Times New Roman" w:cs="Times New Roman"/>
                <w:b/>
                <w:color w:val="000000" w:themeColor="text1"/>
              </w:rPr>
              <w:t>Pernyataan</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b/>
                <w:color w:val="000000" w:themeColor="text1"/>
              </w:rPr>
            </w:pPr>
            <w:r w:rsidRPr="00BA1981">
              <w:rPr>
                <w:rFonts w:ascii="Times New Roman" w:cs="Times New Roman"/>
                <w:b/>
                <w:color w:val="000000" w:themeColor="text1"/>
              </w:rPr>
              <w:t>Keterangan</w:t>
            </w:r>
          </w:p>
        </w:tc>
      </w:tr>
      <w:tr w:rsidR="00F2199F" w:rsidRPr="00BA1981" w:rsidTr="009D0043">
        <w:tc>
          <w:tcPr>
            <w:tcW w:w="3544" w:type="dxa"/>
          </w:tcPr>
          <w:p w:rsidR="00F2199F" w:rsidRPr="00BA1981" w:rsidRDefault="00F2199F" w:rsidP="009D0043">
            <w:pPr>
              <w:autoSpaceDE w:val="0"/>
              <w:autoSpaceDN w:val="0"/>
              <w:adjustRightInd w:val="0"/>
              <w:contextualSpacing/>
              <w:jc w:val="center"/>
              <w:rPr>
                <w:rFonts w:ascii="Times New Roman" w:cs="Times New Roman"/>
                <w:color w:val="000000" w:themeColor="text1"/>
              </w:rPr>
            </w:pPr>
            <w:r w:rsidRPr="00BA1981">
              <w:rPr>
                <w:rFonts w:ascii="Times New Roman" w:cs="Times New Roman"/>
                <w:color w:val="000000" w:themeColor="text1"/>
              </w:rPr>
              <w:t>4%</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Pengaruh rendah sekali</w:t>
            </w:r>
          </w:p>
        </w:tc>
      </w:tr>
      <w:tr w:rsidR="00F2199F" w:rsidRPr="00BA1981" w:rsidTr="009D0043">
        <w:tc>
          <w:tcPr>
            <w:tcW w:w="3544"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5% - 16%</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Pengaruh rendah tapi pasti</w:t>
            </w:r>
          </w:p>
        </w:tc>
      </w:tr>
      <w:tr w:rsidR="00F2199F" w:rsidRPr="00BA1981" w:rsidTr="009D0043">
        <w:tc>
          <w:tcPr>
            <w:tcW w:w="3544"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17% - 49%</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Pengaruh cukup berarti</w:t>
            </w:r>
          </w:p>
        </w:tc>
      </w:tr>
      <w:tr w:rsidR="00F2199F" w:rsidRPr="00BA1981" w:rsidTr="009D0043">
        <w:tc>
          <w:tcPr>
            <w:tcW w:w="3544"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50% - 80%</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u w:val="single"/>
              </w:rPr>
            </w:pPr>
            <w:r w:rsidRPr="00BA1981">
              <w:rPr>
                <w:rFonts w:ascii="Times New Roman" w:cs="Times New Roman"/>
                <w:color w:val="000000" w:themeColor="text1"/>
              </w:rPr>
              <w:t>Pengaruh tinggi ata</w:t>
            </w:r>
            <w:r>
              <w:rPr>
                <w:rFonts w:ascii="Times New Roman" w:cs="Times New Roman"/>
                <w:color w:val="000000" w:themeColor="text1"/>
                <w:lang w:val="id-ID"/>
              </w:rPr>
              <w:t>u</w:t>
            </w:r>
            <w:r w:rsidRPr="006F6391">
              <w:rPr>
                <w:rFonts w:ascii="Times New Roman" w:cs="Times New Roman"/>
                <w:color w:val="000000" w:themeColor="text1"/>
              </w:rPr>
              <w:t xml:space="preserve"> ku</w:t>
            </w:r>
            <w:r w:rsidRPr="00BA1981">
              <w:rPr>
                <w:rFonts w:ascii="Times New Roman" w:cs="Times New Roman"/>
                <w:color w:val="000000" w:themeColor="text1"/>
              </w:rPr>
              <w:t>at</w:t>
            </w:r>
          </w:p>
        </w:tc>
      </w:tr>
      <w:tr w:rsidR="00F2199F" w:rsidRPr="00BA1981" w:rsidTr="009D0043">
        <w:tc>
          <w:tcPr>
            <w:tcW w:w="3544" w:type="dxa"/>
          </w:tcPr>
          <w:p w:rsidR="00F2199F" w:rsidRPr="00BA1981" w:rsidRDefault="00F2199F" w:rsidP="009D0043">
            <w:pPr>
              <w:autoSpaceDE w:val="0"/>
              <w:autoSpaceDN w:val="0"/>
              <w:adjustRightInd w:val="0"/>
              <w:contextualSpacing/>
              <w:jc w:val="center"/>
              <w:rPr>
                <w:rFonts w:ascii="Times New Roman" w:cs="Times New Roman"/>
                <w:color w:val="000000" w:themeColor="text1"/>
              </w:rPr>
            </w:pPr>
            <w:r w:rsidRPr="00BA1981">
              <w:rPr>
                <w:rFonts w:ascii="Times New Roman" w:cs="Times New Roman"/>
                <w:color w:val="000000" w:themeColor="text1"/>
              </w:rPr>
              <w:t>&gt;80%</w:t>
            </w:r>
          </w:p>
        </w:tc>
        <w:tc>
          <w:tcPr>
            <w:tcW w:w="4252" w:type="dxa"/>
          </w:tcPr>
          <w:p w:rsidR="00F2199F" w:rsidRPr="00BA1981" w:rsidRDefault="00F2199F" w:rsidP="009D0043">
            <w:pPr>
              <w:pStyle w:val="ListParagraph"/>
              <w:autoSpaceDE w:val="0"/>
              <w:autoSpaceDN w:val="0"/>
              <w:adjustRightInd w:val="0"/>
              <w:ind w:left="0"/>
              <w:jc w:val="center"/>
              <w:rPr>
                <w:rFonts w:ascii="Times New Roman" w:cs="Times New Roman"/>
                <w:color w:val="000000" w:themeColor="text1"/>
              </w:rPr>
            </w:pPr>
            <w:r w:rsidRPr="00BA1981">
              <w:rPr>
                <w:rFonts w:ascii="Times New Roman" w:cs="Times New Roman"/>
                <w:color w:val="000000" w:themeColor="text1"/>
              </w:rPr>
              <w:t>Pengaruh tinggi sekali</w:t>
            </w:r>
          </w:p>
        </w:tc>
      </w:tr>
    </w:tbl>
    <w:p w:rsidR="00F2199F" w:rsidRDefault="00F2199F" w:rsidP="00F2199F">
      <w:pPr>
        <w:rPr>
          <w:rFonts w:ascii="Times New Roman" w:cs="Times New Roman"/>
          <w:color w:val="000000" w:themeColor="text1"/>
          <w:sz w:val="20"/>
          <w:szCs w:val="20"/>
        </w:rPr>
      </w:pPr>
      <w:r>
        <w:rPr>
          <w:rFonts w:ascii="Times New Roman" w:cs="Times New Roman"/>
          <w:color w:val="000000" w:themeColor="text1"/>
          <w:sz w:val="20"/>
          <w:szCs w:val="20"/>
        </w:rPr>
        <w:t xml:space="preserve">     </w:t>
      </w:r>
      <w:r w:rsidRPr="00BA1981">
        <w:rPr>
          <w:rFonts w:ascii="Times New Roman" w:cs="Times New Roman"/>
          <w:color w:val="000000" w:themeColor="text1"/>
          <w:sz w:val="20"/>
          <w:szCs w:val="20"/>
        </w:rPr>
        <w:t>Sumber: Supranto (2001</w:t>
      </w:r>
      <w:bookmarkEnd w:id="1"/>
      <w:r>
        <w:rPr>
          <w:rFonts w:ascii="Times New Roman" w:cs="Times New Roman"/>
          <w:color w:val="000000" w:themeColor="text1"/>
          <w:sz w:val="20"/>
          <w:szCs w:val="20"/>
        </w:rPr>
        <w:t>)</w:t>
      </w:r>
    </w:p>
    <w:p w:rsidR="00A467C8" w:rsidRPr="00F2199F" w:rsidRDefault="00D00469">
      <w:pPr>
        <w:rPr>
          <w:rFonts w:ascii="Times New Roman" w:cs="Times New Roman"/>
          <w:color w:val="000000" w:themeColor="text1"/>
          <w:sz w:val="20"/>
          <w:szCs w:val="20"/>
        </w:rPr>
      </w:pPr>
    </w:p>
    <w:sectPr w:rsidR="00A467C8" w:rsidRPr="00F2199F" w:rsidSect="00F2199F">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469" w:rsidRDefault="00D00469" w:rsidP="00F2199F">
      <w:pPr>
        <w:spacing w:after="0" w:line="240" w:lineRule="auto"/>
      </w:pPr>
      <w:r>
        <w:separator/>
      </w:r>
    </w:p>
  </w:endnote>
  <w:endnote w:type="continuationSeparator" w:id="0">
    <w:p w:rsidR="00D00469" w:rsidRDefault="00D00469" w:rsidP="00F2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90482"/>
      <w:docPartObj>
        <w:docPartGallery w:val="Page Numbers (Bottom of Page)"/>
        <w:docPartUnique/>
      </w:docPartObj>
    </w:sdtPr>
    <w:sdtEndPr>
      <w:rPr>
        <w:noProof/>
      </w:rPr>
    </w:sdtEndPr>
    <w:sdtContent>
      <w:p w:rsidR="002A245A" w:rsidRDefault="00D00469">
        <w:pPr>
          <w:pStyle w:val="Footer"/>
          <w:jc w:val="center"/>
        </w:pPr>
        <w:r>
          <w:fldChar w:fldCharType="begin"/>
        </w:r>
        <w:r>
          <w:instrText xml:space="preserve"> PAGE   \* MERGEFORMAT </w:instrText>
        </w:r>
        <w:r>
          <w:fldChar w:fldCharType="separate"/>
        </w:r>
        <w:r w:rsidR="00F2199F">
          <w:rPr>
            <w:noProof/>
          </w:rPr>
          <w:t>34</w:t>
        </w:r>
        <w:r>
          <w:rPr>
            <w:noProof/>
          </w:rPr>
          <w:fldChar w:fldCharType="end"/>
        </w:r>
      </w:p>
    </w:sdtContent>
  </w:sdt>
  <w:p w:rsidR="002A245A" w:rsidRDefault="00D0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9F" w:rsidRDefault="00F2199F">
    <w:pPr>
      <w:pStyle w:val="Footer"/>
      <w:jc w:val="center"/>
    </w:pPr>
  </w:p>
  <w:p w:rsidR="00F2199F" w:rsidRDefault="00F2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469" w:rsidRDefault="00D00469" w:rsidP="00F2199F">
      <w:pPr>
        <w:spacing w:after="0" w:line="240" w:lineRule="auto"/>
      </w:pPr>
      <w:r>
        <w:separator/>
      </w:r>
    </w:p>
  </w:footnote>
  <w:footnote w:type="continuationSeparator" w:id="0">
    <w:p w:rsidR="00D00469" w:rsidRDefault="00D00469" w:rsidP="00F2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60802"/>
      <w:docPartObj>
        <w:docPartGallery w:val="Page Numbers (Top of Page)"/>
        <w:docPartUnique/>
      </w:docPartObj>
    </w:sdtPr>
    <w:sdtEndPr>
      <w:rPr>
        <w:noProof/>
      </w:rPr>
    </w:sdtEndPr>
    <w:sdtContent>
      <w:p w:rsidR="00F2199F" w:rsidRDefault="00F2199F">
        <w:pPr>
          <w:pStyle w:val="Header"/>
          <w:jc w:val="right"/>
        </w:pPr>
      </w:p>
    </w:sdtContent>
  </w:sdt>
  <w:p w:rsidR="002A245A" w:rsidRDefault="00D0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438222"/>
      <w:docPartObj>
        <w:docPartGallery w:val="Page Numbers (Top of Page)"/>
        <w:docPartUnique/>
      </w:docPartObj>
    </w:sdtPr>
    <w:sdtEndPr>
      <w:rPr>
        <w:noProof/>
      </w:rPr>
    </w:sdtEndPr>
    <w:sdtContent>
      <w:p w:rsidR="00F2199F" w:rsidRDefault="00F2199F">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rsidR="00F2199F" w:rsidRDefault="00F21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675D"/>
    <w:multiLevelType w:val="hybridMultilevel"/>
    <w:tmpl w:val="16284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1CA57D7"/>
    <w:multiLevelType w:val="hybridMultilevel"/>
    <w:tmpl w:val="C7246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AF4C0A"/>
    <w:multiLevelType w:val="hybridMultilevel"/>
    <w:tmpl w:val="DF9867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0A3BBA"/>
    <w:multiLevelType w:val="hybridMultilevel"/>
    <w:tmpl w:val="2CA0639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15:restartNumberingAfterBreak="0">
    <w:nsid w:val="42AE57C3"/>
    <w:multiLevelType w:val="hybridMultilevel"/>
    <w:tmpl w:val="993AAEA4"/>
    <w:lvl w:ilvl="0" w:tplc="7D74481A">
      <w:start w:val="1"/>
      <w:numFmt w:val="decimal"/>
      <w:lvlText w:val="%1."/>
      <w:lvlJc w:val="left"/>
      <w:pPr>
        <w:ind w:left="1353" w:hanging="360"/>
      </w:pPr>
      <w:rPr>
        <w:rFonts w:eastAsia="Times New Roman" w:cs="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49CF49A2"/>
    <w:multiLevelType w:val="hybridMultilevel"/>
    <w:tmpl w:val="5ED450D6"/>
    <w:lvl w:ilvl="0" w:tplc="1ABE6B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4E1828A4"/>
    <w:multiLevelType w:val="hybridMultilevel"/>
    <w:tmpl w:val="86A03A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BA3175"/>
    <w:multiLevelType w:val="hybridMultilevel"/>
    <w:tmpl w:val="7E64425A"/>
    <w:lvl w:ilvl="0" w:tplc="80107E4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59C64FE7"/>
    <w:multiLevelType w:val="hybridMultilevel"/>
    <w:tmpl w:val="3CE6B7A6"/>
    <w:lvl w:ilvl="0" w:tplc="4BAEBA4A">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695B128A"/>
    <w:multiLevelType w:val="hybridMultilevel"/>
    <w:tmpl w:val="B9A6881E"/>
    <w:lvl w:ilvl="0" w:tplc="914CB3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6B9A4BF1"/>
    <w:multiLevelType w:val="hybridMultilevel"/>
    <w:tmpl w:val="FA424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F76EAC"/>
    <w:multiLevelType w:val="hybridMultilevel"/>
    <w:tmpl w:val="365CE7AA"/>
    <w:lvl w:ilvl="0" w:tplc="02446C18">
      <w:start w:val="1"/>
      <w:numFmt w:val="lowerLetter"/>
      <w:lvlText w:val="%1."/>
      <w:lvlJc w:val="left"/>
      <w:pPr>
        <w:ind w:left="927" w:hanging="360"/>
      </w:pPr>
      <w:rPr>
        <w:rFonts w:hint="default"/>
        <w:color w:val="24202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6F5A1A83"/>
    <w:multiLevelType w:val="multilevel"/>
    <w:tmpl w:val="7E9ED138"/>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974EAD"/>
    <w:multiLevelType w:val="hybridMultilevel"/>
    <w:tmpl w:val="2BAE18F0"/>
    <w:lvl w:ilvl="0" w:tplc="5D6EBB1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77BB1B95"/>
    <w:multiLevelType w:val="hybridMultilevel"/>
    <w:tmpl w:val="7EDC1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2"/>
  </w:num>
  <w:num w:numId="5">
    <w:abstractNumId w:val="11"/>
  </w:num>
  <w:num w:numId="6">
    <w:abstractNumId w:val="8"/>
  </w:num>
  <w:num w:numId="7">
    <w:abstractNumId w:val="3"/>
  </w:num>
  <w:num w:numId="8">
    <w:abstractNumId w:val="7"/>
  </w:num>
  <w:num w:numId="9">
    <w:abstractNumId w:val="13"/>
  </w:num>
  <w:num w:numId="10">
    <w:abstractNumId w:val="6"/>
  </w:num>
  <w:num w:numId="11">
    <w:abstractNumId w:val="10"/>
  </w:num>
  <w:num w:numId="12">
    <w:abstractNumId w:val="0"/>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9F"/>
    <w:rsid w:val="001A4FA4"/>
    <w:rsid w:val="008625E7"/>
    <w:rsid w:val="009B2D1C"/>
    <w:rsid w:val="00D00469"/>
    <w:rsid w:val="00EF79A7"/>
    <w:rsid w:val="00F219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ECA2"/>
  <w15:chartTrackingRefBased/>
  <w15:docId w15:val="{D17B6653-9E1B-4489-9C83-FB6EEC35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199F"/>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F2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F2199F"/>
    <w:pPr>
      <w:ind w:left="720"/>
      <w:contextualSpacing/>
    </w:pPr>
    <w:rPr>
      <w:lang w:val="en-US"/>
    </w:rPr>
  </w:style>
  <w:style w:type="character" w:customStyle="1" w:styleId="ListParagraphChar">
    <w:name w:val="List Paragraph Char"/>
    <w:aliases w:val="Body of text Char"/>
    <w:basedOn w:val="DefaultParagraphFont"/>
    <w:link w:val="ListParagraph"/>
    <w:uiPriority w:val="34"/>
    <w:qFormat/>
    <w:locked/>
    <w:rsid w:val="00F2199F"/>
    <w:rPr>
      <w:lang w:val="en-US"/>
    </w:rPr>
  </w:style>
  <w:style w:type="character" w:customStyle="1" w:styleId="fontstyle21">
    <w:name w:val="fontstyle21"/>
    <w:basedOn w:val="DefaultParagraphFont"/>
    <w:rsid w:val="00F2199F"/>
    <w:rPr>
      <w:rFonts w:ascii="TimesNewRomanPSMT" w:hAnsi="TimesNewRomanPSMT" w:hint="default"/>
      <w:b w:val="0"/>
      <w:bCs w:val="0"/>
      <w:i w:val="0"/>
      <w:iCs w:val="0"/>
      <w:color w:val="000000"/>
      <w:sz w:val="24"/>
      <w:szCs w:val="24"/>
    </w:rPr>
  </w:style>
  <w:style w:type="paragraph" w:styleId="NoSpacing">
    <w:name w:val="No Spacing"/>
    <w:uiPriority w:val="1"/>
    <w:qFormat/>
    <w:rsid w:val="00F2199F"/>
    <w:pPr>
      <w:spacing w:after="0" w:line="240" w:lineRule="auto"/>
    </w:pPr>
    <w:rPr>
      <w:rFonts w:eastAsiaTheme="minorEastAsia" w:cs="Times New Roman"/>
      <w:lang w:val="en-US"/>
    </w:rPr>
  </w:style>
  <w:style w:type="paragraph" w:styleId="Header">
    <w:name w:val="header"/>
    <w:basedOn w:val="Normal"/>
    <w:link w:val="HeaderChar"/>
    <w:uiPriority w:val="99"/>
    <w:unhideWhenUsed/>
    <w:rsid w:val="00F2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99F"/>
  </w:style>
  <w:style w:type="paragraph" w:styleId="Footer">
    <w:name w:val="footer"/>
    <w:basedOn w:val="Normal"/>
    <w:link w:val="FooterChar"/>
    <w:uiPriority w:val="99"/>
    <w:unhideWhenUsed/>
    <w:rsid w:val="00F2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9F"/>
  </w:style>
  <w:style w:type="table" w:styleId="GridTable5Dark-Accent3">
    <w:name w:val="Grid Table 5 Dark Accent 3"/>
    <w:basedOn w:val="TableNormal"/>
    <w:uiPriority w:val="50"/>
    <w:rsid w:val="00F219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Mus12</b:Tag>
    <b:SourceType>JournalArticle</b:SourceType>
    <b:Guid>{656AEC9E-CE55-4FCF-B4F0-83E356FDC3DA}</b:Guid>
    <b:Title>Comprehensive review of hypertension in pregnancy</b:Title>
    <b:Year>2012</b:Year>
    <b:JournalName>Hindawi Publishing Corporation Journal Of Pregnancy</b:JournalName>
    <b:Pages>2-10</b:Pages>
    <b:Author>
      <b:Author>
        <b:NameList>
          <b:Person>
            <b:Last>Mustafa R.</b:Last>
          </b:Person>
        </b:NameList>
      </b:Author>
    </b:Author>
    <b:RefOrder>50</b:RefOrder>
  </b:Source>
  <b:Source>
    <b:Tag>Chi</b:Tag>
    <b:SourceType>Book</b:SourceType>
    <b:Guid>{1A7F2911-68B2-4ACE-AC64-5DE8103F6254}</b:Guid>
    <b:Title>Partial Least Squareis to LISREL as Principal Componwnta Analysis is to cammon Factor Analysis</b:Title>
    <b:Pages>315-319</b:Pages>
    <b:Publisher>Technology Studies</b:Publisher>
    <b:Author>
      <b:Author>
        <b:NameList>
          <b:Person>
            <b:Last>Chin</b:Last>
          </b:Person>
        </b:NameList>
      </b:Author>
    </b:Author>
    <b:Volume>2</b:Volume>
    <b:Year>1995</b:Year>
    <b:RefOrder>51</b:RefOrder>
  </b:Source>
  <b:Source>
    <b:Tag>Bar86</b:Tag>
    <b:SourceType>JournalArticle</b:SourceType>
    <b:Guid>{61C38DC2-4164-4009-8B1F-2C0303298A1B}</b:Guid>
    <b:Title>The Moderator-Mediator Variable Distinction in Social Psychological Research : Conceptual, Srategic, and Statiscal Considerations </b:Title>
    <b:Year>1986</b:Year>
    <b:Author>
      <b:Author>
        <b:NameList>
          <b:Person>
            <b:Last>Baron, R. M. and Kenny, D. A.</b:Last>
          </b:Person>
        </b:NameList>
      </b:Author>
    </b:Author>
    <b:JournalName>Journal of Personality and Social Psychology</b:JournalName>
    <b:RefOrder>52</b:RefOrder>
  </b:Source>
</b:Sources>
</file>

<file path=customXml/itemProps1.xml><?xml version="1.0" encoding="utf-8"?>
<ds:datastoreItem xmlns:ds="http://schemas.openxmlformats.org/officeDocument/2006/customXml" ds:itemID="{3D7599CE-427F-4EB3-A1FD-89475086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2909</Words>
  <Characters>16585</Characters>
  <Application>Microsoft Office Word</Application>
  <DocSecurity>0</DocSecurity>
  <Lines>138</Lines>
  <Paragraphs>38</Paragraphs>
  <ScaleCrop>false</ScaleCrop>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dc:description/>
  <cp:lastModifiedBy>IDC</cp:lastModifiedBy>
  <cp:revision>1</cp:revision>
  <dcterms:created xsi:type="dcterms:W3CDTF">2018-11-30T11:53:00Z</dcterms:created>
  <dcterms:modified xsi:type="dcterms:W3CDTF">2018-11-30T11:57:00Z</dcterms:modified>
</cp:coreProperties>
</file>