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4F" w:rsidRPr="0062024F" w:rsidRDefault="0062024F" w:rsidP="0068212E">
      <w:pPr>
        <w:ind w:firstLine="0"/>
        <w:jc w:val="center"/>
        <w:rPr>
          <w:b/>
        </w:rPr>
      </w:pPr>
      <w:r w:rsidRPr="0062024F">
        <w:rPr>
          <w:b/>
        </w:rPr>
        <w:t>BAB III</w:t>
      </w:r>
    </w:p>
    <w:p w:rsidR="0062024F" w:rsidRPr="007B6137" w:rsidRDefault="0062024F" w:rsidP="0068212E">
      <w:pPr>
        <w:ind w:firstLine="0"/>
        <w:jc w:val="center"/>
        <w:rPr>
          <w:b/>
          <w:color w:val="FFFFFF" w:themeColor="background1"/>
        </w:rPr>
      </w:pPr>
      <w:r w:rsidRPr="0062024F">
        <w:rPr>
          <w:b/>
        </w:rPr>
        <w:t>METODE PENELITIAN</w:t>
      </w:r>
      <w:r w:rsidR="007B6137" w:rsidRPr="007B6137">
        <w:rPr>
          <w:b/>
          <w:color w:val="FFFFFF" w:themeColor="background1"/>
        </w:rPr>
        <w:t>”</w:t>
      </w:r>
      <w:bookmarkStart w:id="0" w:name="_GoBack"/>
      <w:bookmarkEnd w:id="0"/>
    </w:p>
    <w:p w:rsidR="009249BA" w:rsidRDefault="009249BA" w:rsidP="009249BA">
      <w:pPr>
        <w:ind w:firstLine="0"/>
        <w:rPr>
          <w:b/>
        </w:rPr>
      </w:pPr>
      <w:r>
        <w:rPr>
          <w:b/>
          <w:color w:val="000000" w:themeColor="text1"/>
        </w:rPr>
        <w:t xml:space="preserve">3.1 </w:t>
      </w:r>
      <w:r>
        <w:rPr>
          <w:b/>
        </w:rPr>
        <w:t>Rancangan Penelitian</w:t>
      </w:r>
    </w:p>
    <w:p w:rsidR="00A37380" w:rsidRDefault="009249BA" w:rsidP="000F3EEC">
      <w:pPr>
        <w:ind w:left="360" w:firstLine="491"/>
      </w:pPr>
      <w:proofErr w:type="gramStart"/>
      <w:r>
        <w:t xml:space="preserve">Jenis penelitian ini menggunakan </w:t>
      </w:r>
      <w:r w:rsidR="00DD42B8">
        <w:t>penelitian verifikatif.</w:t>
      </w:r>
      <w:proofErr w:type="gramEnd"/>
      <w:r w:rsidR="00DD42B8">
        <w:t xml:space="preserve"> </w:t>
      </w:r>
      <w:proofErr w:type="gramStart"/>
      <w:r w:rsidR="00DD42B8">
        <w:t>Penelitian verifikatif menurut Sugiyono (2013</w:t>
      </w:r>
      <w:r w:rsidR="00865ADB">
        <w:t>:6</w:t>
      </w:r>
      <w:r w:rsidR="00DD42B8">
        <w:t>), merupakan penelitian yang bertujuan untuk mengetahui hubungan antara dua variabel atau lebih melalui pengumpulan data dilapangan, sifat verifikatif pada dasarnya ingin menguji kebenaran dari suatu hipotesis yang dilaksanakan melalui pengumpulan data dilapangan</w:t>
      </w:r>
      <w:r w:rsidR="00A37380">
        <w:t>.</w:t>
      </w:r>
      <w:proofErr w:type="gramEnd"/>
      <w:r w:rsidR="00A37380">
        <w:t xml:space="preserve"> </w:t>
      </w:r>
      <w:proofErr w:type="gramStart"/>
      <w:r w:rsidR="00A37380">
        <w:t xml:space="preserve">Metode penelitian yang digunakan dalam penelitian ini yaitu </w:t>
      </w:r>
      <w:r w:rsidR="00A37380" w:rsidRPr="00A37380">
        <w:rPr>
          <w:i/>
        </w:rPr>
        <w:t>eksplanatory research</w:t>
      </w:r>
      <w:r w:rsidR="00A37380">
        <w:t>.</w:t>
      </w:r>
      <w:proofErr w:type="gramEnd"/>
    </w:p>
    <w:p w:rsidR="009249BA" w:rsidRPr="000D2D2C" w:rsidRDefault="00A37380" w:rsidP="000F3EEC">
      <w:pPr>
        <w:ind w:left="360" w:firstLine="491"/>
        <w:rPr>
          <w:b/>
          <w:color w:val="FFFFFF" w:themeColor="background1"/>
        </w:rPr>
      </w:pPr>
      <w:r>
        <w:t>Skala pengukuran yang digunakan skala likert, metode pengumpul</w:t>
      </w:r>
      <w:r w:rsidR="002F6620">
        <w:t xml:space="preserve">an data dengan </w:t>
      </w:r>
      <w:proofErr w:type="gramStart"/>
      <w:r w:rsidR="002F6620">
        <w:t>cara</w:t>
      </w:r>
      <w:proofErr w:type="gramEnd"/>
      <w:r w:rsidR="002F6620">
        <w:t xml:space="preserve"> </w:t>
      </w:r>
      <w:r>
        <w:t xml:space="preserve">wawancara, kuesioner dan dokumentasi. Metode analisis data yang digunakan adalah regresi berganda, asumsi klasik, uji hipotesis </w:t>
      </w:r>
      <w:r w:rsidR="000D2D2C">
        <w:t>(uji t dan uji R</w:t>
      </w:r>
      <w:r w:rsidR="000D2D2C" w:rsidRPr="000613C6">
        <w:rPr>
          <w:vertAlign w:val="superscript"/>
        </w:rPr>
        <w:t>2</w:t>
      </w:r>
      <w:r w:rsidR="000D2D2C">
        <w:t>) dan diolah dengan menggunakan SPSS.</w:t>
      </w:r>
      <w:r>
        <w:t xml:space="preserve"> </w:t>
      </w:r>
      <w:r w:rsidR="001862F3" w:rsidRPr="009249BA">
        <w:rPr>
          <w:b/>
          <w:color w:val="FFFFFF" w:themeColor="background1"/>
        </w:rPr>
        <w:t>”</w:t>
      </w:r>
    </w:p>
    <w:p w:rsidR="003343B8" w:rsidRPr="009249BA" w:rsidRDefault="009249BA" w:rsidP="009249BA">
      <w:pPr>
        <w:ind w:firstLine="0"/>
        <w:rPr>
          <w:b/>
        </w:rPr>
      </w:pPr>
      <w:r>
        <w:rPr>
          <w:b/>
        </w:rPr>
        <w:t xml:space="preserve">3.2 </w:t>
      </w:r>
      <w:r w:rsidR="003343B8" w:rsidRPr="009249BA">
        <w:rPr>
          <w:b/>
        </w:rPr>
        <w:t>Lokasi, Objek dan Waktu Penelitian</w:t>
      </w:r>
      <w:r w:rsidR="001862F3" w:rsidRPr="009249BA">
        <w:rPr>
          <w:b/>
          <w:color w:val="FFFFFF" w:themeColor="background1"/>
        </w:rPr>
        <w:t>”</w:t>
      </w:r>
    </w:p>
    <w:p w:rsidR="00BE44FB" w:rsidRDefault="009D3276" w:rsidP="000F3EEC">
      <w:pPr>
        <w:ind w:left="450" w:firstLine="401"/>
        <w:sectPr w:rsidR="00BE44FB" w:rsidSect="00683086">
          <w:headerReference w:type="default" r:id="rId8"/>
          <w:pgSz w:w="11907" w:h="16839" w:code="9"/>
          <w:pgMar w:top="2268" w:right="1701" w:bottom="1701" w:left="2268" w:header="720" w:footer="720" w:gutter="0"/>
          <w:pgNumType w:start="26"/>
          <w:cols w:space="720"/>
          <w:titlePg/>
          <w:docGrid w:linePitch="360"/>
        </w:sectPr>
      </w:pPr>
      <w:r>
        <w:rPr>
          <w:noProof/>
        </w:rPr>
        <w:pict>
          <v:rect id="_x0000_s1053" style="position:absolute;left:0;text-align:left;margin-left:171.45pt;margin-top:228.65pt;width:62pt;height:37.55pt;z-index:251675648" stroked="f">
            <v:textbox>
              <w:txbxContent>
                <w:p w:rsidR="00450E36" w:rsidRDefault="00450E36" w:rsidP="00683086">
                  <w:pPr>
                    <w:ind w:firstLine="0"/>
                    <w:jc w:val="center"/>
                  </w:pPr>
                  <w:r w:rsidRPr="00683086">
                    <w:t>2</w:t>
                  </w:r>
                  <w:r>
                    <w:t>5</w:t>
                  </w:r>
                </w:p>
                <w:p w:rsidR="00450E36" w:rsidRDefault="00450E36" w:rsidP="00683086">
                  <w:pPr>
                    <w:ind w:firstLine="0"/>
                    <w:jc w:val="center"/>
                  </w:pPr>
                </w:p>
              </w:txbxContent>
            </v:textbox>
          </v:rect>
        </w:pict>
      </w:r>
      <w:r w:rsidR="003343B8">
        <w:t xml:space="preserve">Penelitian ini dilakukan pada </w:t>
      </w:r>
      <w:r w:rsidR="00C04F74">
        <w:t>konsume</w:t>
      </w:r>
      <w:r w:rsidR="00A92AF3">
        <w:t>n Tupperware di Kelurahan</w:t>
      </w:r>
      <w:r w:rsidR="00C04F74">
        <w:t xml:space="preserve"> Wringinpitu Kecamatan Mojowarno</w:t>
      </w:r>
      <w:r w:rsidR="003343B8">
        <w:t xml:space="preserve"> dengan jangka waktu penelitian selama </w:t>
      </w:r>
      <w:r w:rsidR="00D25CCF">
        <w:t>empat bulan dimulai dari tanggal</w:t>
      </w:r>
      <w:r w:rsidR="0018041C">
        <w:t xml:space="preserve"> 29 April 2018 sampai 29 Juli 2018. </w:t>
      </w:r>
      <w:r w:rsidR="00D25CCF">
        <w:t>Dan objek dala</w:t>
      </w:r>
      <w:r w:rsidR="0018041C">
        <w:t>m</w:t>
      </w:r>
      <w:r w:rsidR="006B2940">
        <w:t xml:space="preserve"> peneli</w:t>
      </w:r>
      <w:r w:rsidR="00A92AF3">
        <w:t xml:space="preserve">tian </w:t>
      </w:r>
      <w:r w:rsidR="00787EA5">
        <w:t>ini adalah</w:t>
      </w:r>
      <w:r w:rsidR="00787EA5" w:rsidRPr="00787EA5">
        <w:rPr>
          <w:color w:val="FFFFFF" w:themeColor="background1"/>
        </w:rPr>
        <w:t>”</w:t>
      </w:r>
      <w:r w:rsidR="00787EA5">
        <w:t>konsumen Tupperware</w:t>
      </w:r>
      <w:r w:rsidR="00787EA5" w:rsidRPr="00787EA5">
        <w:rPr>
          <w:color w:val="FFFFFF" w:themeColor="background1"/>
        </w:rPr>
        <w:t>”</w:t>
      </w:r>
      <w:r w:rsidR="00A92AF3">
        <w:t>di Kelurahan</w:t>
      </w:r>
      <w:r w:rsidR="00C04F74">
        <w:t xml:space="preserve"> </w:t>
      </w:r>
      <w:r w:rsidR="00360C64">
        <w:t>Wringinpitu.</w:t>
      </w:r>
    </w:p>
    <w:p w:rsidR="007231E7" w:rsidRDefault="009D3276" w:rsidP="00BE44FB">
      <w:pPr>
        <w:ind w:firstLine="0"/>
      </w:pPr>
      <w:r>
        <w:rPr>
          <w:noProof/>
        </w:rPr>
        <w:lastRenderedPageBreak/>
        <w:pict>
          <v:shapetype id="_x0000_t202" coordsize="21600,21600" o:spt="202" path="m,l,21600r21600,l21600,xe">
            <v:stroke joinstyle="miter"/>
            <v:path gradientshapeok="t" o:connecttype="rect"/>
          </v:shapetype>
          <v:shape id="_x0000_s1061" type="#_x0000_t202" style="position:absolute;left:0;text-align:left;margin-left:356.85pt;margin-top:-82pt;width:48.3pt;height:32.2pt;z-index:251683840" strokecolor="white [3212]">
            <v:textbox>
              <w:txbxContent>
                <w:p w:rsidR="00450E36" w:rsidRDefault="00450E36" w:rsidP="00360C64">
                  <w:pPr>
                    <w:ind w:firstLine="0"/>
                    <w:jc w:val="right"/>
                  </w:pPr>
                  <w:r>
                    <w:t>26</w:t>
                  </w:r>
                </w:p>
              </w:txbxContent>
            </v:textbox>
          </v:shape>
        </w:pict>
      </w:r>
    </w:p>
    <w:p w:rsidR="00D25CCF" w:rsidRPr="00CF7F14" w:rsidRDefault="00CF7F14" w:rsidP="00CF7F14">
      <w:pPr>
        <w:ind w:firstLine="0"/>
      </w:pPr>
      <w:r w:rsidRPr="00CF7F14">
        <w:rPr>
          <w:b/>
        </w:rPr>
        <w:t>3.3</w:t>
      </w:r>
      <w:r>
        <w:t xml:space="preserve"> </w:t>
      </w:r>
      <w:r w:rsidR="00787EA5">
        <w:rPr>
          <w:color w:val="FFFFFF" w:themeColor="background1"/>
        </w:rPr>
        <w:t>“</w:t>
      </w:r>
      <w:r w:rsidR="0018041C" w:rsidRPr="00CF7F14">
        <w:rPr>
          <w:b/>
        </w:rPr>
        <w:t xml:space="preserve">Variabel Penelitian dan </w:t>
      </w:r>
      <w:r w:rsidR="00D25CCF" w:rsidRPr="00CF7F14">
        <w:rPr>
          <w:b/>
        </w:rPr>
        <w:t>Definisi Operasional</w:t>
      </w:r>
      <w:r w:rsidR="001862F3" w:rsidRPr="001862F3">
        <w:rPr>
          <w:b/>
          <w:color w:val="FFFFFF" w:themeColor="background1"/>
        </w:rPr>
        <w:t>”</w:t>
      </w:r>
    </w:p>
    <w:p w:rsidR="0018041C" w:rsidRPr="00F005F9" w:rsidRDefault="00F005F9" w:rsidP="00264334">
      <w:pPr>
        <w:ind w:firstLine="0"/>
        <w:rPr>
          <w:b/>
        </w:rPr>
      </w:pPr>
      <w:r>
        <w:rPr>
          <w:b/>
        </w:rPr>
        <w:t xml:space="preserve">3.3.1 </w:t>
      </w:r>
      <w:r w:rsidR="0018041C" w:rsidRPr="00F005F9">
        <w:rPr>
          <w:b/>
        </w:rPr>
        <w:t>Variabel Penelitian</w:t>
      </w:r>
    </w:p>
    <w:p w:rsidR="008B3C6C" w:rsidRDefault="00E61FD2" w:rsidP="000F3EEC">
      <w:pPr>
        <w:ind w:left="630" w:firstLine="363"/>
      </w:pPr>
      <w:r>
        <w:t>Variabel yang dianalisis dalam penelitian ini dibedakan menjadi dua, variabel</w:t>
      </w:r>
      <w:r w:rsidR="0018041C">
        <w:t xml:space="preserve"> </w:t>
      </w:r>
      <w:r>
        <w:t>dependen (Y) dan variab</w:t>
      </w:r>
      <w:r w:rsidR="00787EA5">
        <w:t>el independen (X).</w:t>
      </w:r>
      <w:r w:rsidR="00B628E7">
        <w:t xml:space="preserve"> Variabel dependen merupakan variabel yang dipengaruhi atau yang menjadi akibat, karena adanya variabel bebas. Sedangkan variabel independen merupakan variabel yang mempengaruhi atau yang menjadi sebab perubahannya atau timbulnya variabel dependen. </w:t>
      </w:r>
      <w:proofErr w:type="gramStart"/>
      <w:r w:rsidR="00B628E7">
        <w:t>Dalam penelitian ini untuk variabel dependen adalah keputusan pembelian.</w:t>
      </w:r>
      <w:proofErr w:type="gramEnd"/>
      <w:r w:rsidR="00B628E7">
        <w:t xml:space="preserve"> </w:t>
      </w:r>
      <w:proofErr w:type="gramStart"/>
      <w:r w:rsidR="00B628E7">
        <w:t>Sedangkan untuk variabel independennya adalah produk ramah lingkungan (</w:t>
      </w:r>
      <w:r w:rsidR="00B628E7" w:rsidRPr="00B628E7">
        <w:rPr>
          <w:i/>
        </w:rPr>
        <w:t>green product</w:t>
      </w:r>
      <w:r w:rsidR="00B628E7">
        <w:t>) dan harga.</w:t>
      </w:r>
      <w:proofErr w:type="gramEnd"/>
    </w:p>
    <w:p w:rsidR="008B3C6C" w:rsidRPr="00CF7F14" w:rsidRDefault="00CF7F14" w:rsidP="00264334">
      <w:pPr>
        <w:ind w:firstLine="0"/>
        <w:rPr>
          <w:b/>
        </w:rPr>
      </w:pPr>
      <w:r>
        <w:rPr>
          <w:b/>
        </w:rPr>
        <w:t xml:space="preserve">3.3.2 </w:t>
      </w:r>
      <w:r w:rsidR="0043173A">
        <w:rPr>
          <w:b/>
        </w:rPr>
        <w:t>Def</w:t>
      </w:r>
      <w:r w:rsidR="0018041C" w:rsidRPr="00CF7F14">
        <w:rPr>
          <w:b/>
        </w:rPr>
        <w:t>inisi Operasional</w:t>
      </w:r>
    </w:p>
    <w:p w:rsidR="007753FC" w:rsidRDefault="0018041C" w:rsidP="00264334">
      <w:pPr>
        <w:pStyle w:val="ListParagraph"/>
        <w:numPr>
          <w:ilvl w:val="0"/>
          <w:numId w:val="5"/>
        </w:numPr>
        <w:tabs>
          <w:tab w:val="left" w:pos="1350"/>
        </w:tabs>
        <w:ind w:left="540" w:hanging="270"/>
      </w:pPr>
      <w:r>
        <w:t>Keputusan Pembelian</w:t>
      </w:r>
      <w:r w:rsidR="0054596E">
        <w:t xml:space="preserve"> </w:t>
      </w:r>
    </w:p>
    <w:p w:rsidR="0018041C" w:rsidRDefault="0018041C" w:rsidP="000F3EEC">
      <w:pPr>
        <w:tabs>
          <w:tab w:val="left" w:pos="1350"/>
        </w:tabs>
        <w:ind w:left="540" w:firstLine="311"/>
      </w:pPr>
      <w:r>
        <w:t>Keputusan Pembelian dalam penelitian ini didefinisikan s</w:t>
      </w:r>
      <w:r w:rsidR="009C1B9E">
        <w:t xml:space="preserve">ebagai persepsi konsumen mengenai tahapan yang dilalui dalam memutuskan membeli produk </w:t>
      </w:r>
      <w:r>
        <w:t>Tupperware yang diukur menggunakan indikator dari</w:t>
      </w:r>
      <w:r w:rsidR="007753FC">
        <w:t xml:space="preserve"> </w:t>
      </w:r>
      <w:r w:rsidR="002F6620">
        <w:t>Kotler dan Keller</w:t>
      </w:r>
      <w:r w:rsidR="0043173A">
        <w:t xml:space="preserve"> (</w:t>
      </w:r>
      <w:r w:rsidR="00F62810">
        <w:t>2009</w:t>
      </w:r>
      <w:r w:rsidR="00865ADB">
        <w:t>:240</w:t>
      </w:r>
      <w:r w:rsidR="007057EC">
        <w:t xml:space="preserve">), </w:t>
      </w:r>
      <w:proofErr w:type="gramStart"/>
      <w:r w:rsidR="007057EC">
        <w:t>yaitu :</w:t>
      </w:r>
      <w:proofErr w:type="gramEnd"/>
    </w:p>
    <w:p w:rsidR="007057EC" w:rsidRDefault="00B563FF" w:rsidP="00264334">
      <w:pPr>
        <w:pStyle w:val="ListParagraph"/>
        <w:numPr>
          <w:ilvl w:val="0"/>
          <w:numId w:val="16"/>
        </w:numPr>
        <w:ind w:left="540" w:hanging="270"/>
      </w:pPr>
      <w:r>
        <w:t>Pengenalan K</w:t>
      </w:r>
      <w:r w:rsidR="007057EC">
        <w:t>ebutuhan</w:t>
      </w:r>
    </w:p>
    <w:p w:rsidR="00F005F9" w:rsidRDefault="00D7363E" w:rsidP="000F3EEC">
      <w:pPr>
        <w:ind w:left="630" w:firstLine="0"/>
      </w:pPr>
      <w:r>
        <w:t xml:space="preserve">Tahapan pertama yang dilalui konsumen dalam memutuskan untuk membeli produk Tupperware, dimana konsumen menyadari </w:t>
      </w:r>
      <w:proofErr w:type="gramStart"/>
      <w:r>
        <w:t>akan</w:t>
      </w:r>
      <w:proofErr w:type="gramEnd"/>
      <w:r>
        <w:t xml:space="preserve"> suatu masalah atau kebutuhan.</w:t>
      </w:r>
    </w:p>
    <w:p w:rsidR="00264334" w:rsidRDefault="00264334" w:rsidP="00A07D41">
      <w:pPr>
        <w:ind w:firstLine="0"/>
      </w:pPr>
    </w:p>
    <w:p w:rsidR="00B628E7" w:rsidRDefault="00B628E7" w:rsidP="00A07D41">
      <w:pPr>
        <w:ind w:firstLine="0"/>
      </w:pPr>
    </w:p>
    <w:p w:rsidR="00D7363E" w:rsidRDefault="00B563FF" w:rsidP="00264334">
      <w:pPr>
        <w:pStyle w:val="ListParagraph"/>
        <w:numPr>
          <w:ilvl w:val="0"/>
          <w:numId w:val="16"/>
        </w:numPr>
        <w:ind w:left="540" w:hanging="270"/>
      </w:pPr>
      <w:r>
        <w:lastRenderedPageBreak/>
        <w:t>Pencarian I</w:t>
      </w:r>
      <w:r w:rsidR="00D7363E">
        <w:t>nformasi</w:t>
      </w:r>
    </w:p>
    <w:p w:rsidR="00D7363E" w:rsidRDefault="00D7363E" w:rsidP="000F3EEC">
      <w:pPr>
        <w:ind w:left="540" w:firstLine="0"/>
      </w:pPr>
      <w:r>
        <w:t>Tahapan dimana konsumen ingin mencari informasi lebih ba</w:t>
      </w:r>
      <w:r w:rsidR="00186F97">
        <w:t xml:space="preserve">nyak mengenai produk Tupperware melalui teman serta </w:t>
      </w:r>
      <w:r w:rsidR="00186F97" w:rsidRPr="001E7121">
        <w:rPr>
          <w:i/>
        </w:rPr>
        <w:t xml:space="preserve">social </w:t>
      </w:r>
      <w:proofErr w:type="gramStart"/>
      <w:r w:rsidR="00186F97" w:rsidRPr="001E7121">
        <w:rPr>
          <w:i/>
        </w:rPr>
        <w:t>media</w:t>
      </w:r>
      <w:r w:rsidR="00186F97">
        <w:t xml:space="preserve"> .</w:t>
      </w:r>
      <w:proofErr w:type="gramEnd"/>
    </w:p>
    <w:p w:rsidR="00D7363E" w:rsidRDefault="00B563FF" w:rsidP="00264334">
      <w:pPr>
        <w:pStyle w:val="ListParagraph"/>
        <w:numPr>
          <w:ilvl w:val="0"/>
          <w:numId w:val="16"/>
        </w:numPr>
        <w:ind w:left="540" w:hanging="270"/>
      </w:pPr>
      <w:r>
        <w:t>Evaluasi A</w:t>
      </w:r>
      <w:r w:rsidR="00250295">
        <w:t>lternatif</w:t>
      </w:r>
    </w:p>
    <w:p w:rsidR="00685AB6" w:rsidRDefault="00D7363E" w:rsidP="00264334">
      <w:pPr>
        <w:tabs>
          <w:tab w:val="left" w:pos="720"/>
        </w:tabs>
        <w:ind w:left="540" w:firstLine="0"/>
      </w:pPr>
      <w:proofErr w:type="gramStart"/>
      <w:r>
        <w:t xml:space="preserve">Tahapan dimana konsumen menggunakan informasi untuk mengevaluasi merek </w:t>
      </w:r>
      <w:r w:rsidR="00F363FD">
        <w:t>alternatif</w:t>
      </w:r>
      <w:r w:rsidR="008F5A27">
        <w:t xml:space="preserve"> dalam kelompok pilihan.</w:t>
      </w:r>
      <w:proofErr w:type="gramEnd"/>
    </w:p>
    <w:p w:rsidR="008F5A27" w:rsidRDefault="00DC4279" w:rsidP="00264334">
      <w:pPr>
        <w:pStyle w:val="ListParagraph"/>
        <w:numPr>
          <w:ilvl w:val="0"/>
          <w:numId w:val="16"/>
        </w:numPr>
        <w:ind w:left="540" w:hanging="270"/>
      </w:pPr>
      <w:r>
        <w:t>Keputusan P</w:t>
      </w:r>
      <w:r w:rsidR="008F5A27">
        <w:t>embelian</w:t>
      </w:r>
    </w:p>
    <w:p w:rsidR="00F005F9" w:rsidRDefault="008F5A27" w:rsidP="000F3EEC">
      <w:pPr>
        <w:ind w:left="630" w:firstLine="0"/>
      </w:pPr>
      <w:proofErr w:type="gramStart"/>
      <w:r>
        <w:t>Tahapan dimana konsumen melakukan pembelian produk Tupperware.</w:t>
      </w:r>
      <w:proofErr w:type="gramEnd"/>
      <w:r>
        <w:t xml:space="preserve"> Ada dua faktor yang dapat mempengaruhi maksud pembelian dan keputusan pembelian, yaitu pertama sikap orang lain dan faktor yang kedua adalah faktor keadaan yang tidak terduga.</w:t>
      </w:r>
    </w:p>
    <w:p w:rsidR="0018041C" w:rsidRDefault="0018041C" w:rsidP="00264334">
      <w:pPr>
        <w:pStyle w:val="ListParagraph"/>
        <w:numPr>
          <w:ilvl w:val="0"/>
          <w:numId w:val="5"/>
        </w:numPr>
        <w:ind w:left="540" w:hanging="270"/>
        <w:rPr>
          <w:i/>
        </w:rPr>
      </w:pPr>
      <w:r w:rsidRPr="00F005F9">
        <w:rPr>
          <w:i/>
        </w:rPr>
        <w:t xml:space="preserve">Green product </w:t>
      </w:r>
    </w:p>
    <w:p w:rsidR="0018041C" w:rsidRDefault="0018041C" w:rsidP="000F3EEC">
      <w:pPr>
        <w:pStyle w:val="ListParagraph"/>
        <w:ind w:left="630" w:firstLine="363"/>
      </w:pPr>
      <w:r w:rsidRPr="00E87D75">
        <w:rPr>
          <w:i/>
        </w:rPr>
        <w:t>Green Product</w:t>
      </w:r>
      <w:r>
        <w:t xml:space="preserve"> dalam penelitian ini didefinisikan sebagai persepsi konsumen</w:t>
      </w:r>
      <w:r w:rsidR="00633F23">
        <w:t xml:space="preserve"> tentang prod</w:t>
      </w:r>
      <w:r w:rsidR="009C1B9E">
        <w:t>uk Tupperware yang ramah</w:t>
      </w:r>
      <w:r w:rsidR="00633F23">
        <w:t xml:space="preserve"> lingkungan yang diukur menggunakan Indikator dari</w:t>
      </w:r>
      <w:r w:rsidR="0054596E">
        <w:t xml:space="preserve"> Pankaj dan Vishal (</w:t>
      </w:r>
      <w:r w:rsidR="00B563FF">
        <w:t>2014</w:t>
      </w:r>
      <w:r w:rsidR="00737C68">
        <w:t>)</w:t>
      </w:r>
      <w:r w:rsidR="00B356ED">
        <w:t xml:space="preserve">, </w:t>
      </w:r>
      <w:proofErr w:type="gramStart"/>
      <w:r w:rsidR="00B356ED">
        <w:t>yaitu :</w:t>
      </w:r>
      <w:proofErr w:type="gramEnd"/>
    </w:p>
    <w:p w:rsidR="00B356ED" w:rsidRDefault="00B356ED" w:rsidP="00264334">
      <w:pPr>
        <w:pStyle w:val="ListParagraph"/>
        <w:numPr>
          <w:ilvl w:val="0"/>
          <w:numId w:val="17"/>
        </w:numPr>
        <w:ind w:left="630"/>
      </w:pPr>
      <w:r>
        <w:t xml:space="preserve">Manfaat </w:t>
      </w:r>
      <w:r w:rsidRPr="00DA4DAB">
        <w:rPr>
          <w:i/>
        </w:rPr>
        <w:t>green product</w:t>
      </w:r>
      <w:r>
        <w:t xml:space="preserve"> bagi lingkungan</w:t>
      </w:r>
      <w:r w:rsidR="00B563FF">
        <w:t>.</w:t>
      </w:r>
    </w:p>
    <w:p w:rsidR="00B356ED" w:rsidRDefault="00B356ED" w:rsidP="00264334">
      <w:pPr>
        <w:ind w:firstLine="630"/>
      </w:pPr>
      <w:proofErr w:type="gramStart"/>
      <w:r>
        <w:t>Produk yang dihasilkan produsen tidak merusak lingkungan sekitar.</w:t>
      </w:r>
      <w:proofErr w:type="gramEnd"/>
    </w:p>
    <w:p w:rsidR="00B356ED" w:rsidRDefault="00186F97" w:rsidP="00264334">
      <w:pPr>
        <w:pStyle w:val="ListParagraph"/>
        <w:numPr>
          <w:ilvl w:val="0"/>
          <w:numId w:val="17"/>
        </w:numPr>
        <w:ind w:left="630"/>
      </w:pPr>
      <w:r>
        <w:t>K</w:t>
      </w:r>
      <w:r w:rsidR="00B356ED">
        <w:t xml:space="preserve">inerja </w:t>
      </w:r>
      <w:r w:rsidR="00B356ED" w:rsidRPr="00DA4DAB">
        <w:rPr>
          <w:i/>
        </w:rPr>
        <w:t>green product</w:t>
      </w:r>
      <w:r w:rsidR="00B563FF">
        <w:rPr>
          <w:i/>
        </w:rPr>
        <w:t>.</w:t>
      </w:r>
    </w:p>
    <w:p w:rsidR="002E46EE" w:rsidRDefault="00B356ED" w:rsidP="00264334">
      <w:pPr>
        <w:ind w:left="630" w:firstLine="0"/>
      </w:pPr>
      <w:proofErr w:type="gramStart"/>
      <w:r>
        <w:t>kinerja</w:t>
      </w:r>
      <w:proofErr w:type="gramEnd"/>
      <w:r>
        <w:t xml:space="preserve"> yang dihasilkan produk tersebut sesuai dengan harapan konsumen.</w:t>
      </w:r>
    </w:p>
    <w:p w:rsidR="00B356ED" w:rsidRDefault="00DA4DAB" w:rsidP="00264334">
      <w:pPr>
        <w:pStyle w:val="ListParagraph"/>
        <w:numPr>
          <w:ilvl w:val="0"/>
          <w:numId w:val="17"/>
        </w:numPr>
        <w:ind w:left="630"/>
      </w:pPr>
      <w:r>
        <w:t xml:space="preserve">Bahan </w:t>
      </w:r>
      <w:proofErr w:type="gramStart"/>
      <w:r>
        <w:t>baku</w:t>
      </w:r>
      <w:proofErr w:type="gramEnd"/>
      <w:r>
        <w:t xml:space="preserve"> </w:t>
      </w:r>
      <w:r w:rsidRPr="00DA4DAB">
        <w:rPr>
          <w:i/>
        </w:rPr>
        <w:t>green product</w:t>
      </w:r>
      <w:r>
        <w:t xml:space="preserve"> terbuat dari bahan-bahan yang tidak berbahaya</w:t>
      </w:r>
      <w:r w:rsidR="00B563FF">
        <w:t>.</w:t>
      </w:r>
    </w:p>
    <w:p w:rsidR="00C62935" w:rsidRDefault="00DA4DAB" w:rsidP="00264334">
      <w:pPr>
        <w:pStyle w:val="ListParagraph"/>
        <w:ind w:left="630" w:firstLine="0"/>
      </w:pPr>
      <w:r>
        <w:t xml:space="preserve">Bahan </w:t>
      </w:r>
      <w:proofErr w:type="gramStart"/>
      <w:r>
        <w:t>baku</w:t>
      </w:r>
      <w:proofErr w:type="gramEnd"/>
      <w:r>
        <w:t xml:space="preserve"> yang digunakan menggunakan bahan yang tidak merusak lingkungan sehingga produk bisa didaur ulang.</w:t>
      </w:r>
    </w:p>
    <w:p w:rsidR="00737C68" w:rsidRDefault="00737C68" w:rsidP="00264334">
      <w:pPr>
        <w:pStyle w:val="ListParagraph"/>
        <w:ind w:left="630" w:firstLine="0"/>
      </w:pPr>
    </w:p>
    <w:p w:rsidR="00633F23" w:rsidRDefault="00633F23" w:rsidP="00264334">
      <w:pPr>
        <w:pStyle w:val="ListParagraph"/>
        <w:numPr>
          <w:ilvl w:val="0"/>
          <w:numId w:val="5"/>
        </w:numPr>
        <w:ind w:left="630"/>
      </w:pPr>
      <w:r>
        <w:lastRenderedPageBreak/>
        <w:t>Harga</w:t>
      </w:r>
    </w:p>
    <w:p w:rsidR="00633F23" w:rsidRDefault="00633F23" w:rsidP="000F3EEC">
      <w:pPr>
        <w:pStyle w:val="ListParagraph"/>
        <w:ind w:firstLine="273"/>
      </w:pPr>
      <w:r>
        <w:t>Harga dalam penelitian ini didefinisikan sebagai persepsi konsumen tentang nilai</w:t>
      </w:r>
      <w:r w:rsidR="00787EA5">
        <w:t xml:space="preserve"> rupiah</w:t>
      </w:r>
      <w:r>
        <w:t xml:space="preserve"> yang ditukarkan pada </w:t>
      </w:r>
      <w:r w:rsidR="009C1B9E">
        <w:t xml:space="preserve">produk </w:t>
      </w:r>
      <w:r>
        <w:t>Tupperware yang</w:t>
      </w:r>
      <w:r w:rsidR="007360A2">
        <w:t xml:space="preserve"> diukur dengan menggunakan indik</w:t>
      </w:r>
      <w:r w:rsidR="0054596E">
        <w:t xml:space="preserve">ator dari </w:t>
      </w:r>
      <w:r w:rsidR="00D514E5">
        <w:t>Kotler dan A</w:t>
      </w:r>
      <w:r w:rsidR="0054596E">
        <w:t>mstrong (</w:t>
      </w:r>
      <w:r w:rsidR="00B563FF">
        <w:t>2008</w:t>
      </w:r>
      <w:r w:rsidR="00BC7D56">
        <w:t>:278</w:t>
      </w:r>
      <w:r w:rsidR="00B563FF">
        <w:t xml:space="preserve">), </w:t>
      </w:r>
      <w:proofErr w:type="gramStart"/>
      <w:r w:rsidR="00B563FF">
        <w:t>yaitu :</w:t>
      </w:r>
      <w:proofErr w:type="gramEnd"/>
    </w:p>
    <w:p w:rsidR="00633F23" w:rsidRDefault="00633F23" w:rsidP="00264334">
      <w:pPr>
        <w:pStyle w:val="ListParagraph"/>
        <w:numPr>
          <w:ilvl w:val="0"/>
          <w:numId w:val="18"/>
        </w:numPr>
        <w:ind w:left="630"/>
      </w:pPr>
      <w:r>
        <w:t>Keterjangkauan harga</w:t>
      </w:r>
    </w:p>
    <w:p w:rsidR="00DF1AA2" w:rsidRDefault="007360A2" w:rsidP="00264334">
      <w:pPr>
        <w:ind w:left="630" w:firstLine="0"/>
      </w:pPr>
      <w:proofErr w:type="gramStart"/>
      <w:r>
        <w:t>Perusahaan menyediakan dan menetapkan harga Tupperware yang mudah dijangkau oleh Konsumen.</w:t>
      </w:r>
      <w:proofErr w:type="gramEnd"/>
    </w:p>
    <w:p w:rsidR="00633F23" w:rsidRDefault="00633F23" w:rsidP="00264334">
      <w:pPr>
        <w:pStyle w:val="ListParagraph"/>
        <w:numPr>
          <w:ilvl w:val="0"/>
          <w:numId w:val="18"/>
        </w:numPr>
        <w:ind w:left="630"/>
      </w:pPr>
      <w:r>
        <w:t>Kesesuaian dengan kualitas</w:t>
      </w:r>
    </w:p>
    <w:p w:rsidR="007360A2" w:rsidRDefault="007360A2" w:rsidP="00264334">
      <w:pPr>
        <w:ind w:left="630" w:firstLine="0"/>
      </w:pPr>
      <w:proofErr w:type="gramStart"/>
      <w:r>
        <w:t xml:space="preserve">Perusahaan </w:t>
      </w:r>
      <w:r w:rsidR="00077329">
        <w:t>menetapkan harga Tupperware sesuai dengan kualitas produk yang diperoleh konsumen.</w:t>
      </w:r>
      <w:proofErr w:type="gramEnd"/>
    </w:p>
    <w:p w:rsidR="00633F23" w:rsidRDefault="00633F23" w:rsidP="00264334">
      <w:pPr>
        <w:pStyle w:val="ListParagraph"/>
        <w:numPr>
          <w:ilvl w:val="0"/>
          <w:numId w:val="18"/>
        </w:numPr>
        <w:ind w:left="630"/>
      </w:pPr>
      <w:r>
        <w:t>Daya saing harga</w:t>
      </w:r>
    </w:p>
    <w:p w:rsidR="00077329" w:rsidRDefault="00077329" w:rsidP="00264334">
      <w:pPr>
        <w:ind w:left="630" w:firstLine="0"/>
      </w:pPr>
      <w:r>
        <w:t xml:space="preserve">Perusahaan mampu bersaing dengan perusahaan </w:t>
      </w:r>
      <w:proofErr w:type="gramStart"/>
      <w:r>
        <w:t>lain</w:t>
      </w:r>
      <w:proofErr w:type="gramEnd"/>
      <w:r>
        <w:t xml:space="preserve"> baik dari segi harga maupun kualitas produk yang dihasilkan.</w:t>
      </w:r>
    </w:p>
    <w:p w:rsidR="00633F23" w:rsidRDefault="00B563FF" w:rsidP="00264334">
      <w:pPr>
        <w:pStyle w:val="ListParagraph"/>
        <w:numPr>
          <w:ilvl w:val="0"/>
          <w:numId w:val="18"/>
        </w:numPr>
        <w:ind w:left="630"/>
      </w:pPr>
      <w:r>
        <w:t>Kesesuaian harga dengan manfaat</w:t>
      </w:r>
    </w:p>
    <w:p w:rsidR="00200B82" w:rsidRDefault="00077329" w:rsidP="00264334">
      <w:pPr>
        <w:ind w:left="630" w:firstLine="0"/>
      </w:pPr>
      <w:r>
        <w:t>Perusahaan m</w:t>
      </w:r>
      <w:r w:rsidR="00641E3E">
        <w:t xml:space="preserve">enetapkan harga yang terjangkau </w:t>
      </w:r>
      <w:r>
        <w:t xml:space="preserve">sehingga </w:t>
      </w:r>
      <w:proofErr w:type="gramStart"/>
      <w:r>
        <w:t>apa</w:t>
      </w:r>
      <w:proofErr w:type="gramEnd"/>
      <w:r>
        <w:t xml:space="preserve"> yang dikeluarkan konsumen sesuai dengan apa yang diperoleh konsumen.</w:t>
      </w:r>
    </w:p>
    <w:p w:rsidR="00200B82" w:rsidRPr="00C22F9A" w:rsidRDefault="00E30323" w:rsidP="00856043">
      <w:pPr>
        <w:spacing w:line="360" w:lineRule="auto"/>
        <w:ind w:left="720" w:firstLine="0"/>
        <w:jc w:val="center"/>
        <w:rPr>
          <w:b/>
        </w:rPr>
      </w:pPr>
      <w:r w:rsidRPr="00C22F9A">
        <w:rPr>
          <w:b/>
        </w:rPr>
        <w:t xml:space="preserve">Tabel 3.1 </w:t>
      </w:r>
      <w:r w:rsidR="00200B82" w:rsidRPr="00C22F9A">
        <w:rPr>
          <w:b/>
        </w:rPr>
        <w:t>Kisi-ki</w:t>
      </w:r>
      <w:r w:rsidR="000D2D2C" w:rsidRPr="00C22F9A">
        <w:rPr>
          <w:b/>
        </w:rPr>
        <w:t>si Instrumen</w:t>
      </w:r>
    </w:p>
    <w:tbl>
      <w:tblPr>
        <w:tblStyle w:val="TableGrid"/>
        <w:tblW w:w="0" w:type="auto"/>
        <w:tblInd w:w="-72" w:type="dxa"/>
        <w:tblLook w:val="04A0"/>
      </w:tblPr>
      <w:tblGrid>
        <w:gridCol w:w="2160"/>
        <w:gridCol w:w="270"/>
        <w:gridCol w:w="2790"/>
        <w:gridCol w:w="180"/>
        <w:gridCol w:w="2826"/>
      </w:tblGrid>
      <w:tr w:rsidR="006361F2" w:rsidTr="00421F52">
        <w:tc>
          <w:tcPr>
            <w:tcW w:w="2160" w:type="dxa"/>
            <w:shd w:val="clear" w:color="auto" w:fill="00B0F0"/>
          </w:tcPr>
          <w:p w:rsidR="00C53386" w:rsidRPr="00E30323" w:rsidRDefault="00C53386" w:rsidP="00B64B68">
            <w:pPr>
              <w:ind w:firstLine="0"/>
              <w:jc w:val="center"/>
              <w:rPr>
                <w:b/>
                <w:sz w:val="20"/>
                <w:szCs w:val="20"/>
              </w:rPr>
            </w:pPr>
            <w:r w:rsidRPr="00E30323">
              <w:rPr>
                <w:b/>
                <w:sz w:val="20"/>
                <w:szCs w:val="20"/>
              </w:rPr>
              <w:t>Variabel</w:t>
            </w:r>
          </w:p>
        </w:tc>
        <w:tc>
          <w:tcPr>
            <w:tcW w:w="3060" w:type="dxa"/>
            <w:gridSpan w:val="2"/>
            <w:shd w:val="clear" w:color="auto" w:fill="00B0F0"/>
          </w:tcPr>
          <w:p w:rsidR="00C53386" w:rsidRPr="00E30323" w:rsidRDefault="006361F2" w:rsidP="00B64B68">
            <w:pPr>
              <w:ind w:firstLine="0"/>
              <w:jc w:val="center"/>
              <w:rPr>
                <w:b/>
                <w:sz w:val="20"/>
                <w:szCs w:val="20"/>
              </w:rPr>
            </w:pPr>
            <w:r w:rsidRPr="00E30323">
              <w:rPr>
                <w:b/>
                <w:sz w:val="20"/>
                <w:szCs w:val="20"/>
              </w:rPr>
              <w:t>Indikator</w:t>
            </w:r>
          </w:p>
        </w:tc>
        <w:tc>
          <w:tcPr>
            <w:tcW w:w="3006" w:type="dxa"/>
            <w:gridSpan w:val="2"/>
            <w:shd w:val="clear" w:color="auto" w:fill="00B0F0"/>
          </w:tcPr>
          <w:p w:rsidR="00C53386" w:rsidRPr="00E30323" w:rsidRDefault="006361F2" w:rsidP="00B64B68">
            <w:pPr>
              <w:ind w:firstLine="0"/>
              <w:jc w:val="center"/>
              <w:rPr>
                <w:b/>
                <w:sz w:val="20"/>
                <w:szCs w:val="20"/>
              </w:rPr>
            </w:pPr>
            <w:r w:rsidRPr="00E30323">
              <w:rPr>
                <w:b/>
                <w:sz w:val="20"/>
                <w:szCs w:val="20"/>
              </w:rPr>
              <w:t>Item pernyataan</w:t>
            </w:r>
          </w:p>
        </w:tc>
      </w:tr>
      <w:tr w:rsidR="00E30323" w:rsidTr="00C62935">
        <w:tc>
          <w:tcPr>
            <w:tcW w:w="2160" w:type="dxa"/>
            <w:vMerge w:val="restart"/>
          </w:tcPr>
          <w:p w:rsidR="00E30323" w:rsidRPr="00E30323" w:rsidRDefault="00E30323" w:rsidP="00C5630A">
            <w:pPr>
              <w:ind w:firstLine="0"/>
              <w:rPr>
                <w:sz w:val="20"/>
                <w:szCs w:val="20"/>
              </w:rPr>
            </w:pPr>
            <w:r w:rsidRPr="00C00F61">
              <w:rPr>
                <w:i/>
                <w:sz w:val="20"/>
                <w:szCs w:val="20"/>
              </w:rPr>
              <w:t>Green product</w:t>
            </w:r>
            <w:r w:rsidRPr="00E30323">
              <w:rPr>
                <w:sz w:val="20"/>
                <w:szCs w:val="20"/>
              </w:rPr>
              <w:t xml:space="preserve"> (X1)</w:t>
            </w:r>
          </w:p>
          <w:p w:rsidR="00E30323" w:rsidRPr="00E30323" w:rsidRDefault="00E30323" w:rsidP="00737C68">
            <w:pPr>
              <w:ind w:firstLine="0"/>
              <w:rPr>
                <w:sz w:val="20"/>
                <w:szCs w:val="20"/>
              </w:rPr>
            </w:pPr>
            <w:r w:rsidRPr="00E30323">
              <w:rPr>
                <w:sz w:val="20"/>
                <w:szCs w:val="20"/>
              </w:rPr>
              <w:t xml:space="preserve">Pankaj dan Vishal, </w:t>
            </w:r>
            <w:r w:rsidR="00737C68">
              <w:rPr>
                <w:sz w:val="20"/>
                <w:szCs w:val="20"/>
              </w:rPr>
              <w:t>(</w:t>
            </w:r>
            <w:r w:rsidRPr="00E30323">
              <w:rPr>
                <w:sz w:val="20"/>
                <w:szCs w:val="20"/>
              </w:rPr>
              <w:t>2014)</w:t>
            </w:r>
            <w:r w:rsidR="00865ADB">
              <w:rPr>
                <w:sz w:val="20"/>
                <w:szCs w:val="20"/>
              </w:rPr>
              <w:t xml:space="preserve"> </w:t>
            </w:r>
          </w:p>
        </w:tc>
        <w:tc>
          <w:tcPr>
            <w:tcW w:w="3060" w:type="dxa"/>
            <w:gridSpan w:val="2"/>
          </w:tcPr>
          <w:p w:rsidR="00E30323" w:rsidRPr="00E30323" w:rsidRDefault="00E30323" w:rsidP="00834A7E">
            <w:pPr>
              <w:pStyle w:val="ListParagraph"/>
              <w:numPr>
                <w:ilvl w:val="0"/>
                <w:numId w:val="33"/>
              </w:numPr>
              <w:rPr>
                <w:sz w:val="20"/>
                <w:szCs w:val="20"/>
              </w:rPr>
            </w:pPr>
            <w:r w:rsidRPr="00E30323">
              <w:rPr>
                <w:sz w:val="20"/>
                <w:szCs w:val="20"/>
              </w:rPr>
              <w:t xml:space="preserve">Manfaat </w:t>
            </w:r>
            <w:r w:rsidRPr="00C00F61">
              <w:rPr>
                <w:i/>
                <w:sz w:val="20"/>
                <w:szCs w:val="20"/>
              </w:rPr>
              <w:t>green product</w:t>
            </w:r>
            <w:r w:rsidRPr="00E30323">
              <w:rPr>
                <w:sz w:val="20"/>
                <w:szCs w:val="20"/>
              </w:rPr>
              <w:t xml:space="preserve"> bagi lingkungan</w:t>
            </w:r>
          </w:p>
        </w:tc>
        <w:tc>
          <w:tcPr>
            <w:tcW w:w="3006" w:type="dxa"/>
            <w:gridSpan w:val="2"/>
          </w:tcPr>
          <w:p w:rsidR="00E30323" w:rsidRPr="00E30323" w:rsidRDefault="00E30323" w:rsidP="00C5630A">
            <w:pPr>
              <w:ind w:firstLine="0"/>
              <w:rPr>
                <w:sz w:val="20"/>
                <w:szCs w:val="20"/>
              </w:rPr>
            </w:pPr>
            <w:r w:rsidRPr="00E30323">
              <w:rPr>
                <w:sz w:val="20"/>
                <w:szCs w:val="20"/>
              </w:rPr>
              <w:t>X1.1 Konsumen membeli produk Tupperware karena dapat digunakan berulang-ulang.</w:t>
            </w:r>
          </w:p>
        </w:tc>
      </w:tr>
      <w:tr w:rsidR="00E30323" w:rsidTr="00C62935">
        <w:tc>
          <w:tcPr>
            <w:tcW w:w="2160" w:type="dxa"/>
            <w:vMerge/>
          </w:tcPr>
          <w:p w:rsidR="00E30323" w:rsidRPr="00E30323" w:rsidRDefault="00E30323" w:rsidP="00C5630A">
            <w:pPr>
              <w:ind w:firstLine="0"/>
              <w:rPr>
                <w:sz w:val="20"/>
                <w:szCs w:val="20"/>
              </w:rPr>
            </w:pPr>
          </w:p>
        </w:tc>
        <w:tc>
          <w:tcPr>
            <w:tcW w:w="3060" w:type="dxa"/>
            <w:gridSpan w:val="2"/>
          </w:tcPr>
          <w:p w:rsidR="00E30323" w:rsidRPr="00E30323" w:rsidRDefault="00E30323" w:rsidP="00834A7E">
            <w:pPr>
              <w:pStyle w:val="ListParagraph"/>
              <w:numPr>
                <w:ilvl w:val="0"/>
                <w:numId w:val="33"/>
              </w:numPr>
              <w:rPr>
                <w:sz w:val="20"/>
                <w:szCs w:val="20"/>
              </w:rPr>
            </w:pPr>
            <w:r w:rsidRPr="00E30323">
              <w:rPr>
                <w:sz w:val="20"/>
                <w:szCs w:val="20"/>
              </w:rPr>
              <w:t xml:space="preserve">Kinerja </w:t>
            </w:r>
            <w:r w:rsidRPr="00C00F61">
              <w:rPr>
                <w:i/>
                <w:sz w:val="20"/>
                <w:szCs w:val="20"/>
              </w:rPr>
              <w:t>green product</w:t>
            </w:r>
          </w:p>
        </w:tc>
        <w:tc>
          <w:tcPr>
            <w:tcW w:w="3006" w:type="dxa"/>
            <w:gridSpan w:val="2"/>
          </w:tcPr>
          <w:p w:rsidR="00E30323" w:rsidRPr="00E30323" w:rsidRDefault="00E30323" w:rsidP="00C5630A">
            <w:pPr>
              <w:ind w:firstLine="0"/>
              <w:rPr>
                <w:sz w:val="20"/>
                <w:szCs w:val="20"/>
              </w:rPr>
            </w:pPr>
            <w:r w:rsidRPr="00E30323">
              <w:rPr>
                <w:sz w:val="20"/>
                <w:szCs w:val="20"/>
              </w:rPr>
              <w:t>X1.2 Konsumen membeli Tupperware karena kinerja produk sesuai harapan konsumen.</w:t>
            </w:r>
          </w:p>
        </w:tc>
      </w:tr>
      <w:tr w:rsidR="00E30323" w:rsidTr="00C62935">
        <w:tc>
          <w:tcPr>
            <w:tcW w:w="2160" w:type="dxa"/>
            <w:vMerge/>
            <w:tcBorders>
              <w:bottom w:val="single" w:sz="4" w:space="0" w:color="auto"/>
            </w:tcBorders>
          </w:tcPr>
          <w:p w:rsidR="00E30323" w:rsidRPr="00E30323" w:rsidRDefault="00E30323" w:rsidP="00C5630A">
            <w:pPr>
              <w:ind w:firstLine="0"/>
              <w:rPr>
                <w:sz w:val="20"/>
                <w:szCs w:val="20"/>
              </w:rPr>
            </w:pPr>
          </w:p>
        </w:tc>
        <w:tc>
          <w:tcPr>
            <w:tcW w:w="3060" w:type="dxa"/>
            <w:gridSpan w:val="2"/>
            <w:tcBorders>
              <w:bottom w:val="single" w:sz="4" w:space="0" w:color="auto"/>
            </w:tcBorders>
          </w:tcPr>
          <w:p w:rsidR="00E30323" w:rsidRPr="00E30323" w:rsidRDefault="00E30323" w:rsidP="00834A7E">
            <w:pPr>
              <w:pStyle w:val="ListParagraph"/>
              <w:numPr>
                <w:ilvl w:val="0"/>
                <w:numId w:val="33"/>
              </w:numPr>
              <w:rPr>
                <w:sz w:val="20"/>
                <w:szCs w:val="20"/>
              </w:rPr>
            </w:pPr>
            <w:r w:rsidRPr="00E30323">
              <w:rPr>
                <w:sz w:val="20"/>
                <w:szCs w:val="20"/>
              </w:rPr>
              <w:t xml:space="preserve">Bahan baku </w:t>
            </w:r>
            <w:r w:rsidRPr="00C00F61">
              <w:rPr>
                <w:i/>
                <w:sz w:val="20"/>
                <w:szCs w:val="20"/>
              </w:rPr>
              <w:t>green product</w:t>
            </w:r>
            <w:r w:rsidRPr="00E30323">
              <w:rPr>
                <w:sz w:val="20"/>
                <w:szCs w:val="20"/>
              </w:rPr>
              <w:t xml:space="preserve"> terbuat dari bahan-bahan tidak berbahaya</w:t>
            </w:r>
          </w:p>
        </w:tc>
        <w:tc>
          <w:tcPr>
            <w:tcW w:w="3006" w:type="dxa"/>
            <w:gridSpan w:val="2"/>
            <w:tcBorders>
              <w:bottom w:val="single" w:sz="4" w:space="0" w:color="auto"/>
            </w:tcBorders>
          </w:tcPr>
          <w:p w:rsidR="00E30323" w:rsidRPr="00E30323" w:rsidRDefault="00E30323" w:rsidP="00C5630A">
            <w:pPr>
              <w:ind w:firstLine="0"/>
              <w:rPr>
                <w:sz w:val="20"/>
                <w:szCs w:val="20"/>
              </w:rPr>
            </w:pPr>
            <w:r w:rsidRPr="00E30323">
              <w:rPr>
                <w:sz w:val="20"/>
                <w:szCs w:val="20"/>
              </w:rPr>
              <w:t>X1.3 Konsumen membeli produk Tupperware karena bahan bakunya terbuat dari bahan-bahan yang tidak berbahaya.</w:t>
            </w:r>
          </w:p>
        </w:tc>
      </w:tr>
      <w:tr w:rsidR="00B64B68" w:rsidTr="00C62935">
        <w:tc>
          <w:tcPr>
            <w:tcW w:w="8226" w:type="dxa"/>
            <w:gridSpan w:val="5"/>
            <w:tcBorders>
              <w:top w:val="nil"/>
              <w:left w:val="nil"/>
              <w:bottom w:val="single" w:sz="4" w:space="0" w:color="auto"/>
              <w:right w:val="nil"/>
            </w:tcBorders>
          </w:tcPr>
          <w:p w:rsidR="00C62935" w:rsidRDefault="00C62935" w:rsidP="00C5630A">
            <w:pPr>
              <w:ind w:firstLine="0"/>
              <w:rPr>
                <w:sz w:val="20"/>
                <w:szCs w:val="20"/>
              </w:rPr>
            </w:pPr>
          </w:p>
          <w:p w:rsidR="00856043" w:rsidRDefault="00856043" w:rsidP="00C5630A">
            <w:pPr>
              <w:ind w:firstLine="0"/>
              <w:rPr>
                <w:sz w:val="20"/>
                <w:szCs w:val="20"/>
              </w:rPr>
            </w:pPr>
          </w:p>
          <w:p w:rsidR="00856043" w:rsidRPr="00E30323" w:rsidRDefault="00B64B68" w:rsidP="00C5630A">
            <w:pPr>
              <w:ind w:firstLine="0"/>
              <w:rPr>
                <w:sz w:val="20"/>
                <w:szCs w:val="20"/>
              </w:rPr>
            </w:pPr>
            <w:r>
              <w:rPr>
                <w:sz w:val="20"/>
                <w:szCs w:val="20"/>
              </w:rPr>
              <w:lastRenderedPageBreak/>
              <w:t>Lanjutan Tabel 3.1</w:t>
            </w:r>
          </w:p>
        </w:tc>
      </w:tr>
      <w:tr w:rsidR="00E30323" w:rsidTr="00C62935">
        <w:tc>
          <w:tcPr>
            <w:tcW w:w="2430" w:type="dxa"/>
            <w:gridSpan w:val="2"/>
            <w:vMerge w:val="restart"/>
            <w:tcBorders>
              <w:top w:val="single" w:sz="4" w:space="0" w:color="auto"/>
            </w:tcBorders>
          </w:tcPr>
          <w:p w:rsidR="00E30323" w:rsidRPr="00E30323" w:rsidRDefault="00E30323" w:rsidP="00C5630A">
            <w:pPr>
              <w:ind w:firstLine="0"/>
              <w:rPr>
                <w:sz w:val="20"/>
                <w:szCs w:val="20"/>
              </w:rPr>
            </w:pPr>
            <w:r w:rsidRPr="00E30323">
              <w:rPr>
                <w:sz w:val="20"/>
                <w:szCs w:val="20"/>
              </w:rPr>
              <w:lastRenderedPageBreak/>
              <w:t>Harga (X2)</w:t>
            </w:r>
          </w:p>
          <w:p w:rsidR="00E30323" w:rsidRPr="00E30323" w:rsidRDefault="00E30323" w:rsidP="00C5630A">
            <w:pPr>
              <w:ind w:firstLine="0"/>
              <w:rPr>
                <w:sz w:val="20"/>
                <w:szCs w:val="20"/>
              </w:rPr>
            </w:pPr>
            <w:r w:rsidRPr="00E30323">
              <w:rPr>
                <w:sz w:val="20"/>
                <w:szCs w:val="20"/>
              </w:rPr>
              <w:t>(Kotler dan Amstrong, 2008)</w:t>
            </w:r>
          </w:p>
        </w:tc>
        <w:tc>
          <w:tcPr>
            <w:tcW w:w="2970" w:type="dxa"/>
            <w:gridSpan w:val="2"/>
            <w:tcBorders>
              <w:top w:val="single" w:sz="4" w:space="0" w:color="auto"/>
            </w:tcBorders>
          </w:tcPr>
          <w:p w:rsidR="00E30323" w:rsidRPr="00E30323" w:rsidRDefault="00E30323" w:rsidP="00834A7E">
            <w:pPr>
              <w:pStyle w:val="ListParagraph"/>
              <w:numPr>
                <w:ilvl w:val="0"/>
                <w:numId w:val="34"/>
              </w:numPr>
              <w:rPr>
                <w:sz w:val="20"/>
                <w:szCs w:val="20"/>
              </w:rPr>
            </w:pPr>
            <w:r w:rsidRPr="00E30323">
              <w:rPr>
                <w:sz w:val="20"/>
                <w:szCs w:val="20"/>
              </w:rPr>
              <w:t>Keterjangkauan harga</w:t>
            </w:r>
          </w:p>
        </w:tc>
        <w:tc>
          <w:tcPr>
            <w:tcW w:w="2826" w:type="dxa"/>
            <w:tcBorders>
              <w:top w:val="single" w:sz="4" w:space="0" w:color="auto"/>
            </w:tcBorders>
          </w:tcPr>
          <w:p w:rsidR="00E30323" w:rsidRPr="00E30323" w:rsidRDefault="00E30323" w:rsidP="00C5630A">
            <w:pPr>
              <w:ind w:firstLine="0"/>
              <w:rPr>
                <w:sz w:val="20"/>
                <w:szCs w:val="20"/>
              </w:rPr>
            </w:pPr>
            <w:r w:rsidRPr="00E30323">
              <w:rPr>
                <w:sz w:val="20"/>
                <w:szCs w:val="20"/>
              </w:rPr>
              <w:t>X2.1 Konsumen membeli produk Tupperware karena harga yang ditawarkan terjangkau.</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tcPr>
          <w:p w:rsidR="00E30323" w:rsidRPr="00E30323" w:rsidRDefault="00E30323" w:rsidP="00834A7E">
            <w:pPr>
              <w:pStyle w:val="ListParagraph"/>
              <w:numPr>
                <w:ilvl w:val="0"/>
                <w:numId w:val="34"/>
              </w:numPr>
              <w:rPr>
                <w:sz w:val="20"/>
                <w:szCs w:val="20"/>
              </w:rPr>
            </w:pPr>
            <w:r w:rsidRPr="00E30323">
              <w:rPr>
                <w:sz w:val="20"/>
                <w:szCs w:val="20"/>
              </w:rPr>
              <w:t xml:space="preserve"> Kesesuaian dengan kualitas</w:t>
            </w:r>
          </w:p>
        </w:tc>
        <w:tc>
          <w:tcPr>
            <w:tcW w:w="2826" w:type="dxa"/>
          </w:tcPr>
          <w:p w:rsidR="00E30323" w:rsidRPr="00E30323" w:rsidRDefault="00E30323" w:rsidP="00C5630A">
            <w:pPr>
              <w:ind w:firstLine="0"/>
              <w:rPr>
                <w:sz w:val="20"/>
                <w:szCs w:val="20"/>
              </w:rPr>
            </w:pPr>
            <w:r w:rsidRPr="00E30323">
              <w:rPr>
                <w:sz w:val="20"/>
                <w:szCs w:val="20"/>
              </w:rPr>
              <w:t>X2.2 Konsumen membeli produk Tupperware karena kualitas produk yang didapatkan sesuai dengan harga yang dikeluarkan.</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tcPr>
          <w:p w:rsidR="00E30323" w:rsidRPr="00E30323" w:rsidRDefault="00E30323" w:rsidP="00834A7E">
            <w:pPr>
              <w:pStyle w:val="ListParagraph"/>
              <w:numPr>
                <w:ilvl w:val="0"/>
                <w:numId w:val="34"/>
              </w:numPr>
              <w:rPr>
                <w:sz w:val="20"/>
                <w:szCs w:val="20"/>
              </w:rPr>
            </w:pPr>
            <w:r w:rsidRPr="00E30323">
              <w:rPr>
                <w:sz w:val="20"/>
                <w:szCs w:val="20"/>
              </w:rPr>
              <w:t>Daya saing harga</w:t>
            </w:r>
          </w:p>
        </w:tc>
        <w:tc>
          <w:tcPr>
            <w:tcW w:w="2826" w:type="dxa"/>
          </w:tcPr>
          <w:p w:rsidR="00E30323" w:rsidRPr="00E30323" w:rsidRDefault="00E30323" w:rsidP="00C5630A">
            <w:pPr>
              <w:ind w:firstLine="0"/>
              <w:rPr>
                <w:sz w:val="20"/>
                <w:szCs w:val="20"/>
              </w:rPr>
            </w:pPr>
            <w:r w:rsidRPr="00E30323">
              <w:rPr>
                <w:sz w:val="20"/>
                <w:szCs w:val="20"/>
              </w:rPr>
              <w:t>X2.3 Konsumen membeli produk Tupperware karena harganya lebih terjangkau dibanding merek lain.</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tcPr>
          <w:p w:rsidR="00E30323" w:rsidRPr="00E30323" w:rsidRDefault="00E30323" w:rsidP="00834A7E">
            <w:pPr>
              <w:pStyle w:val="ListParagraph"/>
              <w:numPr>
                <w:ilvl w:val="0"/>
                <w:numId w:val="34"/>
              </w:numPr>
              <w:rPr>
                <w:sz w:val="20"/>
                <w:szCs w:val="20"/>
              </w:rPr>
            </w:pPr>
            <w:r w:rsidRPr="00E30323">
              <w:rPr>
                <w:sz w:val="20"/>
                <w:szCs w:val="20"/>
              </w:rPr>
              <w:t>Kesesuaian harga dengan manfaat</w:t>
            </w:r>
          </w:p>
        </w:tc>
        <w:tc>
          <w:tcPr>
            <w:tcW w:w="2826" w:type="dxa"/>
          </w:tcPr>
          <w:p w:rsidR="00E30323" w:rsidRPr="00E30323" w:rsidRDefault="00E30323" w:rsidP="00C5630A">
            <w:pPr>
              <w:ind w:firstLine="0"/>
              <w:rPr>
                <w:sz w:val="20"/>
                <w:szCs w:val="20"/>
              </w:rPr>
            </w:pPr>
            <w:r w:rsidRPr="00E30323">
              <w:rPr>
                <w:sz w:val="20"/>
                <w:szCs w:val="20"/>
              </w:rPr>
              <w:t>X2.4 Konsumen membeli produk Tupperware karena harga yang dikeluarkan sebanding dengan manfaat yang diperoleh dari produk Tupperware.</w:t>
            </w:r>
          </w:p>
        </w:tc>
      </w:tr>
      <w:tr w:rsidR="00E30323" w:rsidTr="00C62935">
        <w:tc>
          <w:tcPr>
            <w:tcW w:w="2430" w:type="dxa"/>
            <w:gridSpan w:val="2"/>
            <w:vMerge w:val="restart"/>
          </w:tcPr>
          <w:p w:rsidR="00E30323" w:rsidRPr="00E30323" w:rsidRDefault="00E30323" w:rsidP="00C5630A">
            <w:pPr>
              <w:ind w:firstLine="0"/>
              <w:rPr>
                <w:sz w:val="20"/>
                <w:szCs w:val="20"/>
              </w:rPr>
            </w:pPr>
            <w:r w:rsidRPr="00E30323">
              <w:rPr>
                <w:sz w:val="20"/>
                <w:szCs w:val="20"/>
              </w:rPr>
              <w:t>Keputusan pembelian (Y)</w:t>
            </w:r>
          </w:p>
          <w:p w:rsidR="00E30323" w:rsidRPr="00E30323" w:rsidRDefault="002F6620" w:rsidP="00C5630A">
            <w:pPr>
              <w:ind w:firstLine="0"/>
              <w:rPr>
                <w:sz w:val="20"/>
                <w:szCs w:val="20"/>
              </w:rPr>
            </w:pPr>
            <w:r>
              <w:rPr>
                <w:sz w:val="20"/>
                <w:szCs w:val="20"/>
              </w:rPr>
              <w:t>(Kotler dan Keller</w:t>
            </w:r>
            <w:r w:rsidR="00F62810">
              <w:rPr>
                <w:sz w:val="20"/>
                <w:szCs w:val="20"/>
              </w:rPr>
              <w:t>, 2009</w:t>
            </w:r>
            <w:r w:rsidR="00E30323" w:rsidRPr="00E30323">
              <w:rPr>
                <w:sz w:val="20"/>
                <w:szCs w:val="20"/>
              </w:rPr>
              <w:t>)</w:t>
            </w:r>
          </w:p>
        </w:tc>
        <w:tc>
          <w:tcPr>
            <w:tcW w:w="2970" w:type="dxa"/>
            <w:gridSpan w:val="2"/>
          </w:tcPr>
          <w:p w:rsidR="00E30323" w:rsidRPr="00E30323" w:rsidRDefault="00E30323" w:rsidP="00834A7E">
            <w:pPr>
              <w:pStyle w:val="ListParagraph"/>
              <w:numPr>
                <w:ilvl w:val="0"/>
                <w:numId w:val="35"/>
              </w:numPr>
              <w:rPr>
                <w:sz w:val="20"/>
                <w:szCs w:val="20"/>
              </w:rPr>
            </w:pPr>
            <w:r w:rsidRPr="00E30323">
              <w:rPr>
                <w:sz w:val="20"/>
                <w:szCs w:val="20"/>
              </w:rPr>
              <w:t xml:space="preserve">Pengenalan kebutuhan </w:t>
            </w:r>
          </w:p>
        </w:tc>
        <w:tc>
          <w:tcPr>
            <w:tcW w:w="2826" w:type="dxa"/>
          </w:tcPr>
          <w:p w:rsidR="00E30323" w:rsidRPr="00E30323" w:rsidRDefault="00E30323" w:rsidP="00C5630A">
            <w:pPr>
              <w:ind w:firstLine="0"/>
              <w:rPr>
                <w:sz w:val="20"/>
                <w:szCs w:val="20"/>
              </w:rPr>
            </w:pPr>
            <w:r w:rsidRPr="00E30323">
              <w:rPr>
                <w:sz w:val="20"/>
                <w:szCs w:val="20"/>
              </w:rPr>
              <w:t>Y1.1 Konsumen membeli produk Tupperware untuk kebutuhan sehari-hari.</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vMerge w:val="restart"/>
          </w:tcPr>
          <w:p w:rsidR="00E30323" w:rsidRPr="00E30323" w:rsidRDefault="00E30323" w:rsidP="00834A7E">
            <w:pPr>
              <w:pStyle w:val="ListParagraph"/>
              <w:numPr>
                <w:ilvl w:val="0"/>
                <w:numId w:val="35"/>
              </w:numPr>
              <w:rPr>
                <w:sz w:val="20"/>
                <w:szCs w:val="20"/>
              </w:rPr>
            </w:pPr>
            <w:r w:rsidRPr="00E30323">
              <w:rPr>
                <w:sz w:val="20"/>
                <w:szCs w:val="20"/>
              </w:rPr>
              <w:t>Pencarian informasi</w:t>
            </w:r>
          </w:p>
        </w:tc>
        <w:tc>
          <w:tcPr>
            <w:tcW w:w="2826" w:type="dxa"/>
          </w:tcPr>
          <w:p w:rsidR="00E30323" w:rsidRPr="00E30323" w:rsidRDefault="00E30323" w:rsidP="00C5630A">
            <w:pPr>
              <w:ind w:firstLine="0"/>
              <w:rPr>
                <w:sz w:val="20"/>
                <w:szCs w:val="20"/>
              </w:rPr>
            </w:pPr>
            <w:r w:rsidRPr="00E30323">
              <w:rPr>
                <w:sz w:val="20"/>
                <w:szCs w:val="20"/>
              </w:rPr>
              <w:t xml:space="preserve">Y2.1 Konsumen mencari informasi mengenai produk Tupperware melalui </w:t>
            </w:r>
            <w:r w:rsidRPr="00E30323">
              <w:rPr>
                <w:i/>
                <w:sz w:val="20"/>
                <w:szCs w:val="20"/>
              </w:rPr>
              <w:t>social media.</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vMerge/>
          </w:tcPr>
          <w:p w:rsidR="00E30323" w:rsidRPr="00E30323" w:rsidRDefault="00E30323" w:rsidP="00834A7E">
            <w:pPr>
              <w:pStyle w:val="ListParagraph"/>
              <w:numPr>
                <w:ilvl w:val="0"/>
                <w:numId w:val="35"/>
              </w:numPr>
              <w:rPr>
                <w:sz w:val="20"/>
                <w:szCs w:val="20"/>
              </w:rPr>
            </w:pPr>
          </w:p>
        </w:tc>
        <w:tc>
          <w:tcPr>
            <w:tcW w:w="2826" w:type="dxa"/>
          </w:tcPr>
          <w:p w:rsidR="00E30323" w:rsidRPr="00E30323" w:rsidRDefault="00E30323" w:rsidP="00C5630A">
            <w:pPr>
              <w:ind w:firstLine="0"/>
              <w:rPr>
                <w:sz w:val="20"/>
                <w:szCs w:val="20"/>
              </w:rPr>
            </w:pPr>
            <w:r w:rsidRPr="00E30323">
              <w:rPr>
                <w:sz w:val="20"/>
                <w:szCs w:val="20"/>
              </w:rPr>
              <w:t>Y2.2 Konsumen mencari informasi mengenai produk Tupperware melalui teman.</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tcPr>
          <w:p w:rsidR="00E30323" w:rsidRPr="00E30323" w:rsidRDefault="00E30323" w:rsidP="00834A7E">
            <w:pPr>
              <w:pStyle w:val="ListParagraph"/>
              <w:numPr>
                <w:ilvl w:val="0"/>
                <w:numId w:val="35"/>
              </w:numPr>
              <w:rPr>
                <w:sz w:val="20"/>
                <w:szCs w:val="20"/>
              </w:rPr>
            </w:pPr>
            <w:r w:rsidRPr="00E30323">
              <w:rPr>
                <w:sz w:val="20"/>
                <w:szCs w:val="20"/>
              </w:rPr>
              <w:t xml:space="preserve">Evaluasi </w:t>
            </w:r>
            <w:r w:rsidR="00B628E7">
              <w:rPr>
                <w:sz w:val="20"/>
                <w:szCs w:val="20"/>
              </w:rPr>
              <w:t>alternatif</w:t>
            </w:r>
          </w:p>
        </w:tc>
        <w:tc>
          <w:tcPr>
            <w:tcW w:w="2826" w:type="dxa"/>
          </w:tcPr>
          <w:p w:rsidR="00E30323" w:rsidRPr="00E30323" w:rsidRDefault="00E30323" w:rsidP="00C5630A">
            <w:pPr>
              <w:ind w:firstLine="0"/>
              <w:rPr>
                <w:sz w:val="20"/>
                <w:szCs w:val="20"/>
              </w:rPr>
            </w:pPr>
            <w:r w:rsidRPr="00E30323">
              <w:rPr>
                <w:sz w:val="20"/>
                <w:szCs w:val="20"/>
              </w:rPr>
              <w:t>Y3.1 Produk Tupperware menawarkan beragam jenis produk dibandingkan merek lain.</w:t>
            </w:r>
          </w:p>
        </w:tc>
      </w:tr>
      <w:tr w:rsidR="00E30323" w:rsidTr="00C62935">
        <w:tc>
          <w:tcPr>
            <w:tcW w:w="2430" w:type="dxa"/>
            <w:gridSpan w:val="2"/>
            <w:vMerge/>
          </w:tcPr>
          <w:p w:rsidR="00E30323" w:rsidRPr="00E30323" w:rsidRDefault="00E30323" w:rsidP="00C5630A">
            <w:pPr>
              <w:ind w:firstLine="0"/>
              <w:rPr>
                <w:sz w:val="20"/>
                <w:szCs w:val="20"/>
              </w:rPr>
            </w:pPr>
          </w:p>
        </w:tc>
        <w:tc>
          <w:tcPr>
            <w:tcW w:w="2970" w:type="dxa"/>
            <w:gridSpan w:val="2"/>
          </w:tcPr>
          <w:p w:rsidR="00E30323" w:rsidRPr="00E30323" w:rsidRDefault="00E30323" w:rsidP="00834A7E">
            <w:pPr>
              <w:pStyle w:val="ListParagraph"/>
              <w:numPr>
                <w:ilvl w:val="0"/>
                <w:numId w:val="35"/>
              </w:numPr>
              <w:rPr>
                <w:sz w:val="20"/>
                <w:szCs w:val="20"/>
              </w:rPr>
            </w:pPr>
            <w:r w:rsidRPr="00E30323">
              <w:rPr>
                <w:sz w:val="20"/>
                <w:szCs w:val="20"/>
              </w:rPr>
              <w:t xml:space="preserve">Keputusan pembelian </w:t>
            </w:r>
          </w:p>
        </w:tc>
        <w:tc>
          <w:tcPr>
            <w:tcW w:w="2826" w:type="dxa"/>
          </w:tcPr>
          <w:p w:rsidR="00E30323" w:rsidRPr="00E30323" w:rsidRDefault="00E30323" w:rsidP="00C5630A">
            <w:pPr>
              <w:ind w:firstLine="0"/>
              <w:rPr>
                <w:sz w:val="20"/>
                <w:szCs w:val="20"/>
              </w:rPr>
            </w:pPr>
            <w:r w:rsidRPr="00E30323">
              <w:rPr>
                <w:sz w:val="20"/>
                <w:szCs w:val="20"/>
              </w:rPr>
              <w:t>Y4.1 Konsumen merasa yakin untuk menggunakan produk Tupperware.</w:t>
            </w:r>
          </w:p>
        </w:tc>
      </w:tr>
    </w:tbl>
    <w:p w:rsidR="000D2D2C" w:rsidRPr="00B64B68" w:rsidRDefault="00E30323" w:rsidP="00B64B68">
      <w:pPr>
        <w:spacing w:line="240" w:lineRule="auto"/>
        <w:ind w:left="990" w:hanging="990"/>
        <w:rPr>
          <w:i/>
        </w:rPr>
      </w:pPr>
      <w:proofErr w:type="gramStart"/>
      <w:r>
        <w:t>Sumber :</w:t>
      </w:r>
      <w:proofErr w:type="gramEnd"/>
      <w:r>
        <w:t xml:space="preserve"> </w:t>
      </w:r>
      <w:r w:rsidRPr="00B64B68">
        <w:rPr>
          <w:i/>
        </w:rPr>
        <w:t>Pankaj dan Vishal (2014</w:t>
      </w:r>
      <w:r w:rsidR="00865ADB">
        <w:rPr>
          <w:i/>
        </w:rPr>
        <w:t>)</w:t>
      </w:r>
      <w:r w:rsidRPr="00B64B68">
        <w:rPr>
          <w:i/>
        </w:rPr>
        <w:t>, Kotler dan Amst</w:t>
      </w:r>
      <w:r w:rsidR="002F6620" w:rsidRPr="00B64B68">
        <w:rPr>
          <w:i/>
        </w:rPr>
        <w:t>rong (2008), Kotler dan Keller</w:t>
      </w:r>
      <w:r w:rsidR="00F62810" w:rsidRPr="00B64B68">
        <w:rPr>
          <w:i/>
        </w:rPr>
        <w:t xml:space="preserve"> (2009</w:t>
      </w:r>
      <w:r w:rsidRPr="00B64B68">
        <w:rPr>
          <w:i/>
        </w:rPr>
        <w:t>).</w:t>
      </w:r>
    </w:p>
    <w:p w:rsidR="00E30323" w:rsidRPr="00B64B68" w:rsidRDefault="00E30323" w:rsidP="00E30323">
      <w:pPr>
        <w:spacing w:line="240" w:lineRule="auto"/>
        <w:ind w:left="720" w:firstLine="0"/>
        <w:rPr>
          <w:i/>
        </w:rPr>
      </w:pPr>
    </w:p>
    <w:p w:rsidR="00611593" w:rsidRPr="00E30323" w:rsidRDefault="00611593" w:rsidP="00A24125">
      <w:pPr>
        <w:ind w:firstLine="0"/>
        <w:rPr>
          <w:b/>
        </w:rPr>
      </w:pPr>
      <w:r w:rsidRPr="00E30323">
        <w:rPr>
          <w:b/>
        </w:rPr>
        <w:t>3.4 Skala Pengukuran</w:t>
      </w:r>
    </w:p>
    <w:p w:rsidR="00611593" w:rsidRDefault="00611593" w:rsidP="00FA43DB">
      <w:pPr>
        <w:ind w:left="360" w:firstLine="491"/>
      </w:pPr>
      <w:proofErr w:type="gramStart"/>
      <w:r>
        <w:t>Pengukuran nilai dari angket ini menggunakan skala Likert.</w:t>
      </w:r>
      <w:proofErr w:type="gramEnd"/>
      <w:r>
        <w:t xml:space="preserve"> </w:t>
      </w:r>
      <w:proofErr w:type="gramStart"/>
      <w:r>
        <w:t>Skala likert digunakan untuk mengukur sikap, pendapat dalam persepsi seseorang atau sekelompok orang tentang fenomena sosial (Sugiyono, 2014</w:t>
      </w:r>
      <w:r w:rsidR="00F11618">
        <w:t>:132</w:t>
      </w:r>
      <w:r>
        <w:t>).</w:t>
      </w:r>
      <w:proofErr w:type="gramEnd"/>
      <w:r>
        <w:t xml:space="preserve"> Sehingga untuk mengetahui pengukuran jawaban responden </w:t>
      </w:r>
      <w:r w:rsidR="009B6EA9">
        <w:t xml:space="preserve">pada penelitian ini yang </w:t>
      </w:r>
      <w:proofErr w:type="gramStart"/>
      <w:r w:rsidR="009B6EA9">
        <w:t>sama</w:t>
      </w:r>
      <w:proofErr w:type="gramEnd"/>
      <w:r w:rsidR="009B6EA9">
        <w:t xml:space="preserve"> menggunakan instrument penelitian berupa kuesioner.</w:t>
      </w:r>
    </w:p>
    <w:p w:rsidR="009B6EA9" w:rsidRPr="00C22F9A" w:rsidRDefault="009B6EA9" w:rsidP="00FA43DB">
      <w:pPr>
        <w:spacing w:line="360" w:lineRule="auto"/>
        <w:ind w:left="360" w:firstLine="491"/>
        <w:rPr>
          <w:b/>
        </w:rPr>
      </w:pPr>
      <w:r>
        <w:lastRenderedPageBreak/>
        <w:t xml:space="preserve">Dalam pengukuran jawaban responden dalam pengisian angket keputusan pembelian diukur dengan menggunakan skala Likert, dengan tingkat sebagai </w:t>
      </w:r>
      <w:proofErr w:type="gramStart"/>
      <w:r>
        <w:t>berikut :</w:t>
      </w:r>
      <w:proofErr w:type="gramEnd"/>
    </w:p>
    <w:p w:rsidR="009B6EA9" w:rsidRPr="00C22F9A" w:rsidRDefault="00E30323" w:rsidP="00856043">
      <w:pPr>
        <w:spacing w:line="360" w:lineRule="auto"/>
        <w:ind w:firstLine="0"/>
        <w:jc w:val="center"/>
        <w:rPr>
          <w:b/>
        </w:rPr>
      </w:pPr>
      <w:r w:rsidRPr="00C22F9A">
        <w:rPr>
          <w:b/>
        </w:rPr>
        <w:t>Tabel 3.2</w:t>
      </w:r>
      <w:r w:rsidR="009B6EA9" w:rsidRPr="00C22F9A">
        <w:rPr>
          <w:b/>
        </w:rPr>
        <w:t xml:space="preserve"> Instrumen Skala Likert</w:t>
      </w:r>
    </w:p>
    <w:tbl>
      <w:tblPr>
        <w:tblStyle w:val="TableGrid"/>
        <w:tblW w:w="0" w:type="auto"/>
        <w:tblInd w:w="1458" w:type="dxa"/>
        <w:tblLook w:val="04A0"/>
      </w:tblPr>
      <w:tblGrid>
        <w:gridCol w:w="3150"/>
        <w:gridCol w:w="2520"/>
      </w:tblGrid>
      <w:tr w:rsidR="009B6EA9" w:rsidTr="00544E35">
        <w:tc>
          <w:tcPr>
            <w:tcW w:w="3150" w:type="dxa"/>
            <w:shd w:val="clear" w:color="auto" w:fill="00B0F0"/>
          </w:tcPr>
          <w:p w:rsidR="009B6EA9" w:rsidRPr="00D85C81" w:rsidRDefault="009B6EA9" w:rsidP="00D85C81">
            <w:pPr>
              <w:ind w:firstLine="0"/>
              <w:jc w:val="center"/>
              <w:rPr>
                <w:b/>
              </w:rPr>
            </w:pPr>
            <w:r w:rsidRPr="00D85C81">
              <w:rPr>
                <w:b/>
              </w:rPr>
              <w:t>Pernyataan</w:t>
            </w:r>
          </w:p>
        </w:tc>
        <w:tc>
          <w:tcPr>
            <w:tcW w:w="2520" w:type="dxa"/>
            <w:shd w:val="clear" w:color="auto" w:fill="00B0F0"/>
          </w:tcPr>
          <w:p w:rsidR="009B6EA9" w:rsidRPr="00D85C81" w:rsidRDefault="009B6EA9" w:rsidP="00D85C81">
            <w:pPr>
              <w:ind w:firstLine="0"/>
              <w:jc w:val="center"/>
              <w:rPr>
                <w:b/>
              </w:rPr>
            </w:pPr>
            <w:r w:rsidRPr="00D85C81">
              <w:rPr>
                <w:b/>
              </w:rPr>
              <w:t>Skor</w:t>
            </w:r>
          </w:p>
        </w:tc>
      </w:tr>
      <w:tr w:rsidR="009B6EA9" w:rsidTr="00D85C81">
        <w:tc>
          <w:tcPr>
            <w:tcW w:w="3150" w:type="dxa"/>
          </w:tcPr>
          <w:p w:rsidR="009B6EA9" w:rsidRDefault="009B6EA9" w:rsidP="00D85C81">
            <w:pPr>
              <w:ind w:firstLine="0"/>
              <w:jc w:val="center"/>
            </w:pPr>
            <w:r>
              <w:t>Sangat Tidak Setuju (STS)</w:t>
            </w:r>
          </w:p>
        </w:tc>
        <w:tc>
          <w:tcPr>
            <w:tcW w:w="2520" w:type="dxa"/>
          </w:tcPr>
          <w:p w:rsidR="009B6EA9" w:rsidRDefault="009B6EA9" w:rsidP="00D85C81">
            <w:pPr>
              <w:ind w:firstLine="0"/>
              <w:jc w:val="center"/>
            </w:pPr>
            <w:r>
              <w:t>1</w:t>
            </w:r>
          </w:p>
        </w:tc>
      </w:tr>
      <w:tr w:rsidR="009B6EA9" w:rsidTr="00D85C81">
        <w:tc>
          <w:tcPr>
            <w:tcW w:w="3150" w:type="dxa"/>
          </w:tcPr>
          <w:p w:rsidR="009B6EA9" w:rsidRDefault="009B6EA9" w:rsidP="00D85C81">
            <w:pPr>
              <w:ind w:firstLine="0"/>
              <w:jc w:val="center"/>
            </w:pPr>
            <w:r>
              <w:t>Tidak Setuju (TS)</w:t>
            </w:r>
          </w:p>
        </w:tc>
        <w:tc>
          <w:tcPr>
            <w:tcW w:w="2520" w:type="dxa"/>
          </w:tcPr>
          <w:p w:rsidR="009B6EA9" w:rsidRDefault="009B6EA9" w:rsidP="00D85C81">
            <w:pPr>
              <w:ind w:firstLine="0"/>
              <w:jc w:val="center"/>
            </w:pPr>
            <w:r>
              <w:t>2</w:t>
            </w:r>
          </w:p>
        </w:tc>
      </w:tr>
      <w:tr w:rsidR="009B6EA9" w:rsidTr="00D85C81">
        <w:tc>
          <w:tcPr>
            <w:tcW w:w="3150" w:type="dxa"/>
          </w:tcPr>
          <w:p w:rsidR="009B6EA9" w:rsidRDefault="009B6EA9" w:rsidP="00D85C81">
            <w:pPr>
              <w:ind w:firstLine="0"/>
              <w:jc w:val="center"/>
            </w:pPr>
            <w:r>
              <w:t>Netral (N)</w:t>
            </w:r>
          </w:p>
        </w:tc>
        <w:tc>
          <w:tcPr>
            <w:tcW w:w="2520" w:type="dxa"/>
          </w:tcPr>
          <w:p w:rsidR="009B6EA9" w:rsidRDefault="009B6EA9" w:rsidP="00D85C81">
            <w:pPr>
              <w:ind w:firstLine="0"/>
              <w:jc w:val="center"/>
            </w:pPr>
            <w:r>
              <w:t>3</w:t>
            </w:r>
          </w:p>
        </w:tc>
      </w:tr>
      <w:tr w:rsidR="009B6EA9" w:rsidTr="00D85C81">
        <w:tc>
          <w:tcPr>
            <w:tcW w:w="3150" w:type="dxa"/>
          </w:tcPr>
          <w:p w:rsidR="009B6EA9" w:rsidRDefault="009B6EA9" w:rsidP="00D85C81">
            <w:pPr>
              <w:ind w:firstLine="0"/>
              <w:jc w:val="center"/>
            </w:pPr>
            <w:r>
              <w:t>Setuju (S)</w:t>
            </w:r>
          </w:p>
        </w:tc>
        <w:tc>
          <w:tcPr>
            <w:tcW w:w="2520" w:type="dxa"/>
          </w:tcPr>
          <w:p w:rsidR="009B6EA9" w:rsidRDefault="009B6EA9" w:rsidP="00D85C81">
            <w:pPr>
              <w:ind w:firstLine="0"/>
              <w:jc w:val="center"/>
            </w:pPr>
            <w:r>
              <w:t>4</w:t>
            </w:r>
          </w:p>
        </w:tc>
      </w:tr>
      <w:tr w:rsidR="009B6EA9" w:rsidTr="00D85C81">
        <w:tc>
          <w:tcPr>
            <w:tcW w:w="3150" w:type="dxa"/>
          </w:tcPr>
          <w:p w:rsidR="009B6EA9" w:rsidRDefault="009B6EA9" w:rsidP="00D85C81">
            <w:pPr>
              <w:ind w:firstLine="0"/>
              <w:jc w:val="center"/>
            </w:pPr>
            <w:r>
              <w:t>Sangat Setuju (SS)</w:t>
            </w:r>
          </w:p>
        </w:tc>
        <w:tc>
          <w:tcPr>
            <w:tcW w:w="2520" w:type="dxa"/>
          </w:tcPr>
          <w:p w:rsidR="009B6EA9" w:rsidRDefault="009B6EA9" w:rsidP="00D85C81">
            <w:pPr>
              <w:ind w:firstLine="0"/>
              <w:jc w:val="center"/>
            </w:pPr>
            <w:r>
              <w:t>5</w:t>
            </w:r>
          </w:p>
        </w:tc>
      </w:tr>
    </w:tbl>
    <w:p w:rsidR="009B6EA9" w:rsidRDefault="009B6EA9" w:rsidP="00D85C81">
      <w:pPr>
        <w:ind w:left="720"/>
        <w:rPr>
          <w:i/>
        </w:rPr>
      </w:pPr>
      <w:proofErr w:type="gramStart"/>
      <w:r w:rsidRPr="00D85C81">
        <w:rPr>
          <w:i/>
        </w:rPr>
        <w:t>Sumber :</w:t>
      </w:r>
      <w:proofErr w:type="gramEnd"/>
      <w:r w:rsidRPr="00D85C81">
        <w:rPr>
          <w:i/>
        </w:rPr>
        <w:t xml:space="preserve"> Sugiyono (2014</w:t>
      </w:r>
      <w:r w:rsidR="00F11618">
        <w:rPr>
          <w:i/>
        </w:rPr>
        <w:t>:133</w:t>
      </w:r>
      <w:r w:rsidRPr="00D85C81">
        <w:rPr>
          <w:i/>
        </w:rPr>
        <w:t>)</w:t>
      </w:r>
    </w:p>
    <w:p w:rsidR="0062024F" w:rsidRPr="00D85C81" w:rsidRDefault="00D85C81" w:rsidP="00834A7E">
      <w:pPr>
        <w:pStyle w:val="ListParagraph"/>
        <w:numPr>
          <w:ilvl w:val="1"/>
          <w:numId w:val="36"/>
        </w:numPr>
        <w:rPr>
          <w:b/>
        </w:rPr>
      </w:pPr>
      <w:r w:rsidRPr="00D85C81">
        <w:rPr>
          <w:b/>
        </w:rPr>
        <w:t xml:space="preserve">Uji Instrumen </w:t>
      </w:r>
    </w:p>
    <w:p w:rsidR="007B5A5C" w:rsidRPr="00044BB2" w:rsidRDefault="00D85C81" w:rsidP="00264334">
      <w:pPr>
        <w:ind w:firstLine="0"/>
        <w:rPr>
          <w:b/>
        </w:rPr>
      </w:pPr>
      <w:r>
        <w:rPr>
          <w:b/>
        </w:rPr>
        <w:t xml:space="preserve">3.5.1 </w:t>
      </w:r>
      <w:r w:rsidR="007B5A5C" w:rsidRPr="00044BB2">
        <w:rPr>
          <w:b/>
        </w:rPr>
        <w:t>Uji validitas</w:t>
      </w:r>
    </w:p>
    <w:p w:rsidR="00D14157" w:rsidRDefault="00D14157" w:rsidP="00FA43DB">
      <w:pPr>
        <w:pStyle w:val="ListParagraph"/>
        <w:tabs>
          <w:tab w:val="left" w:pos="567"/>
        </w:tabs>
        <w:ind w:left="567" w:firstLine="284"/>
        <w:rPr>
          <w:color w:val="000000" w:themeColor="text1"/>
        </w:rPr>
      </w:pPr>
      <w:proofErr w:type="gramStart"/>
      <w:r>
        <w:rPr>
          <w:color w:val="000000" w:themeColor="text1"/>
        </w:rPr>
        <w:t>Uji validitas dilakukan menguji apakah suatu angket layak digunakan sebagai instrument penelitian.</w:t>
      </w:r>
      <w:proofErr w:type="gramEnd"/>
      <w:r>
        <w:rPr>
          <w:color w:val="000000" w:themeColor="text1"/>
        </w:rPr>
        <w:t xml:space="preserve"> Validitas menunjukkan seberapa nyata suatu pengujian mengukur </w:t>
      </w:r>
      <w:proofErr w:type="gramStart"/>
      <w:r>
        <w:rPr>
          <w:color w:val="000000" w:themeColor="text1"/>
        </w:rPr>
        <w:t>apa</w:t>
      </w:r>
      <w:proofErr w:type="gramEnd"/>
      <w:r>
        <w:rPr>
          <w:color w:val="000000" w:themeColor="text1"/>
        </w:rPr>
        <w:t xml:space="preserve"> yang seharusnya diukur, validitas berhubungan dengan ketepatan alat ukur melakukan tugas mencapai sasaran, pengukuran dikatakan valid jika mengukur tujuan dengan nyata dan benar.</w:t>
      </w:r>
    </w:p>
    <w:p w:rsidR="00D14157" w:rsidRDefault="00264334" w:rsidP="00264334">
      <w:pPr>
        <w:pStyle w:val="ListParagraph"/>
        <w:tabs>
          <w:tab w:val="left" w:pos="567"/>
        </w:tabs>
        <w:ind w:left="567" w:firstLine="0"/>
        <w:rPr>
          <w:color w:val="000000" w:themeColor="text1"/>
        </w:rPr>
      </w:pPr>
      <w:r>
        <w:rPr>
          <w:color w:val="000000" w:themeColor="text1"/>
        </w:rPr>
        <w:tab/>
      </w:r>
      <w:r w:rsidR="00D14157">
        <w:rPr>
          <w:color w:val="000000" w:themeColor="text1"/>
        </w:rPr>
        <w:t xml:space="preserve">Untuk mencari nilai validitas disebuah item mengkorelasikan skor item dengan total item-item tersebut, jika item yang memenuhi syarat, maka item tersebut tidak </w:t>
      </w:r>
      <w:proofErr w:type="gramStart"/>
      <w:r w:rsidR="00D14157">
        <w:rPr>
          <w:color w:val="000000" w:themeColor="text1"/>
        </w:rPr>
        <w:t>akan</w:t>
      </w:r>
      <w:proofErr w:type="gramEnd"/>
      <w:r w:rsidR="00D14157">
        <w:rPr>
          <w:color w:val="000000" w:themeColor="text1"/>
        </w:rPr>
        <w:t xml:space="preserve"> diteliti lebih lanjut. Syarat tersebut menurut Sugiyono (2014</w:t>
      </w:r>
      <w:r w:rsidR="00865ADB">
        <w:rPr>
          <w:color w:val="000000" w:themeColor="text1"/>
        </w:rPr>
        <w:t>:</w:t>
      </w:r>
      <w:r w:rsidR="00CE1B08">
        <w:rPr>
          <w:color w:val="000000" w:themeColor="text1"/>
        </w:rPr>
        <w:t>248</w:t>
      </w:r>
      <w:r w:rsidR="00D14157">
        <w:rPr>
          <w:color w:val="000000" w:themeColor="text1"/>
        </w:rPr>
        <w:t xml:space="preserve">) yang harus memiliki kriteria sebagai </w:t>
      </w:r>
      <w:proofErr w:type="gramStart"/>
      <w:r w:rsidR="00D14157">
        <w:rPr>
          <w:color w:val="000000" w:themeColor="text1"/>
        </w:rPr>
        <w:t>berikut :</w:t>
      </w:r>
      <w:proofErr w:type="gramEnd"/>
    </w:p>
    <w:p w:rsidR="00D14157" w:rsidRDefault="00D14157" w:rsidP="00264334">
      <w:pPr>
        <w:pStyle w:val="ListParagraph"/>
        <w:numPr>
          <w:ilvl w:val="0"/>
          <w:numId w:val="43"/>
        </w:numPr>
        <w:tabs>
          <w:tab w:val="left" w:pos="567"/>
        </w:tabs>
        <w:ind w:hanging="1314"/>
        <w:rPr>
          <w:color w:val="000000" w:themeColor="text1"/>
        </w:rPr>
      </w:pPr>
      <w:r>
        <w:rPr>
          <w:color w:val="000000" w:themeColor="text1"/>
        </w:rPr>
        <w:t>Jika r hitung &gt; 0</w:t>
      </w:r>
      <w:proofErr w:type="gramStart"/>
      <w:r>
        <w:rPr>
          <w:color w:val="000000" w:themeColor="text1"/>
        </w:rPr>
        <w:t>,3</w:t>
      </w:r>
      <w:proofErr w:type="gramEnd"/>
      <w:r>
        <w:rPr>
          <w:color w:val="000000" w:themeColor="text1"/>
        </w:rPr>
        <w:t xml:space="preserve"> r kritis maka item-item tersebut dinyatakan valid.</w:t>
      </w:r>
    </w:p>
    <w:p w:rsidR="00D14157" w:rsidRDefault="00D14157" w:rsidP="00264334">
      <w:pPr>
        <w:pStyle w:val="ListParagraph"/>
        <w:numPr>
          <w:ilvl w:val="0"/>
          <w:numId w:val="43"/>
        </w:numPr>
        <w:tabs>
          <w:tab w:val="left" w:pos="567"/>
        </w:tabs>
        <w:ind w:hanging="1314"/>
        <w:rPr>
          <w:color w:val="000000" w:themeColor="text1"/>
        </w:rPr>
      </w:pPr>
      <w:r>
        <w:rPr>
          <w:color w:val="000000" w:themeColor="text1"/>
        </w:rPr>
        <w:t>Jika r hitung &lt; 0</w:t>
      </w:r>
      <w:proofErr w:type="gramStart"/>
      <w:r>
        <w:rPr>
          <w:color w:val="000000" w:themeColor="text1"/>
        </w:rPr>
        <w:t>,3</w:t>
      </w:r>
      <w:proofErr w:type="gramEnd"/>
      <w:r>
        <w:rPr>
          <w:color w:val="000000" w:themeColor="text1"/>
        </w:rPr>
        <w:t xml:space="preserve"> r kritis maka item-item tersebut dinyatakan tidak valid.</w:t>
      </w:r>
    </w:p>
    <w:p w:rsidR="007A4841" w:rsidRDefault="007A4841" w:rsidP="00264334">
      <w:pPr>
        <w:pStyle w:val="ListParagraph"/>
        <w:tabs>
          <w:tab w:val="left" w:pos="567"/>
        </w:tabs>
        <w:ind w:left="630" w:firstLine="0"/>
        <w:rPr>
          <w:color w:val="000000" w:themeColor="text1"/>
        </w:rPr>
      </w:pPr>
      <w:r>
        <w:rPr>
          <w:color w:val="000000" w:themeColor="text1"/>
        </w:rPr>
        <w:t>Adapun rumus dari uji validitas yaitu:</w:t>
      </w:r>
    </w:p>
    <w:p w:rsidR="00A07D41" w:rsidRPr="00A07D41" w:rsidRDefault="007A4841" w:rsidP="00A07D41">
      <w:pPr>
        <w:pStyle w:val="ListParagraph"/>
        <w:tabs>
          <w:tab w:val="left" w:pos="567"/>
        </w:tabs>
        <w:ind w:left="1494" w:firstLine="0"/>
        <w:rPr>
          <w:rFonts w:eastAsiaTheme="minorEastAsia"/>
          <w:color w:val="000000" w:themeColor="text1"/>
          <w:sz w:val="28"/>
        </w:rPr>
      </w:pPr>
      <w:r w:rsidRPr="007A4841">
        <w:rPr>
          <w:color w:val="000000" w:themeColor="text1"/>
        </w:rPr>
        <w:tab/>
      </w:r>
      <m:oMath>
        <m:r>
          <w:rPr>
            <w:rFonts w:ascii="Cambria Math" w:hAnsi="Cambria Math"/>
            <w:color w:val="000000" w:themeColor="text1"/>
            <w:sz w:val="28"/>
          </w:rPr>
          <m:t xml:space="preserve">r= </m:t>
        </m:r>
        <m:f>
          <m:fPr>
            <m:ctrlPr>
              <w:rPr>
                <w:rFonts w:ascii="Cambria Math" w:hAnsi="Cambria Math"/>
                <w:i/>
                <w:color w:val="000000" w:themeColor="text1"/>
                <w:sz w:val="28"/>
              </w:rPr>
            </m:ctrlPr>
          </m:fPr>
          <m:num>
            <m:r>
              <w:rPr>
                <w:rFonts w:ascii="Cambria Math" w:hAnsi="Cambria Math"/>
                <w:color w:val="000000" w:themeColor="text1"/>
                <w:sz w:val="28"/>
              </w:rPr>
              <m:t>n</m:t>
            </m:r>
            <m:d>
              <m:dPr>
                <m:ctrlPr>
                  <w:rPr>
                    <w:rFonts w:ascii="Cambria Math" w:hAnsi="Cambria Math"/>
                    <w:i/>
                    <w:color w:val="000000" w:themeColor="text1"/>
                    <w:sz w:val="28"/>
                  </w:rPr>
                </m:ctrlPr>
              </m:dPr>
              <m:e>
                <m:r>
                  <w:rPr>
                    <w:rFonts w:ascii="Cambria Math" w:hAnsi="Cambria Math"/>
                    <w:color w:val="000000" w:themeColor="text1"/>
                    <w:sz w:val="28"/>
                  </w:rPr>
                  <m:t>∑xy</m:t>
                </m:r>
              </m:e>
            </m:d>
            <m:r>
              <w:rPr>
                <w:rFonts w:ascii="Cambria Math" w:hAnsi="Cambria Math"/>
                <w:color w:val="000000" w:themeColor="text1"/>
                <w:sz w:val="28"/>
              </w:rPr>
              <m:t xml:space="preserve"> – </m:t>
            </m:r>
            <m:d>
              <m:dPr>
                <m:ctrlPr>
                  <w:rPr>
                    <w:rFonts w:ascii="Cambria Math" w:hAnsi="Cambria Math"/>
                    <w:i/>
                    <w:color w:val="000000" w:themeColor="text1"/>
                    <w:sz w:val="28"/>
                  </w:rPr>
                </m:ctrlPr>
              </m:dPr>
              <m:e>
                <m:r>
                  <w:rPr>
                    <w:rFonts w:ascii="Cambria Math" w:hAnsi="Cambria Math"/>
                    <w:color w:val="000000" w:themeColor="text1"/>
                    <w:sz w:val="28"/>
                  </w:rPr>
                  <m:t>∑x∑y</m:t>
                </m:r>
              </m:e>
            </m:d>
          </m:num>
          <m:den>
            <m:rad>
              <m:radPr>
                <m:degHide m:val="on"/>
                <m:ctrlPr>
                  <w:rPr>
                    <w:rFonts w:ascii="Cambria Math" w:hAnsi="Cambria Math" w:cs="Arial"/>
                    <w:i/>
                    <w:color w:val="000000" w:themeColor="text1"/>
                    <w:sz w:val="28"/>
                  </w:rPr>
                </m:ctrlPr>
              </m:radPr>
              <m:deg/>
              <m:e>
                <m:r>
                  <w:rPr>
                    <w:rFonts w:ascii="Cambria Math" w:hAnsi="Cambria Math" w:cs="Arial"/>
                    <w:color w:val="000000" w:themeColor="text1"/>
                    <w:sz w:val="28"/>
                  </w:rPr>
                  <m:t>{n(</m:t>
                </m:r>
              </m:e>
            </m:rad>
            <m:nary>
              <m:naryPr>
                <m:chr m:val="∑"/>
                <m:subHide m:val="on"/>
                <m:supHide m:val="on"/>
                <m:ctrlPr>
                  <w:rPr>
                    <w:rFonts w:ascii="Cambria Math" w:hAnsi="Cambria Math" w:cs="Arial"/>
                    <w:i/>
                    <w:color w:val="000000" w:themeColor="text1"/>
                    <w:sz w:val="28"/>
                  </w:rPr>
                </m:ctrlPr>
              </m:naryPr>
              <m:sub/>
              <m:sup/>
              <m:e>
                <m:sSup>
                  <m:sSupPr>
                    <m:ctrlPr>
                      <w:rPr>
                        <w:rFonts w:ascii="Cambria Math" w:hAnsi="Cambria Math" w:cs="Arial"/>
                        <w:i/>
                        <w:color w:val="000000" w:themeColor="text1"/>
                        <w:sz w:val="28"/>
                      </w:rPr>
                    </m:ctrlPr>
                  </m:sSupPr>
                  <m:e>
                    <m:r>
                      <w:rPr>
                        <w:rFonts w:ascii="Cambria Math" w:hAnsi="Cambria Math" w:cs="Arial"/>
                        <w:color w:val="000000" w:themeColor="text1"/>
                        <w:sz w:val="28"/>
                      </w:rPr>
                      <m:t>x</m:t>
                    </m:r>
                  </m:e>
                  <m:sup>
                    <m:r>
                      <w:rPr>
                        <w:rFonts w:ascii="Cambria Math" w:hAnsi="Cambria Math" w:cs="Arial"/>
                        <w:color w:val="000000" w:themeColor="text1"/>
                        <w:sz w:val="28"/>
                      </w:rPr>
                      <m:t>2</m:t>
                    </m:r>
                  </m:sup>
                </m:sSup>
              </m:e>
            </m:nary>
            <m:r>
              <w:rPr>
                <w:rFonts w:ascii="Cambria Math" w:hAnsi="Cambria Math" w:cs="Arial"/>
                <w:color w:val="000000" w:themeColor="text1"/>
                <w:sz w:val="28"/>
              </w:rPr>
              <m:t>-</m:t>
            </m:r>
            <m:d>
              <m:dPr>
                <m:ctrlPr>
                  <w:rPr>
                    <w:rFonts w:ascii="Cambria Math" w:hAnsi="Cambria Math" w:cs="Arial"/>
                    <w:i/>
                    <w:color w:val="000000" w:themeColor="text1"/>
                    <w:sz w:val="28"/>
                  </w:rPr>
                </m:ctrlPr>
              </m:dPr>
              <m:e>
                <m:r>
                  <w:rPr>
                    <w:rFonts w:ascii="Cambria Math" w:hAnsi="Cambria Math" w:cs="Arial"/>
                    <w:color w:val="000000" w:themeColor="text1"/>
                    <w:sz w:val="28"/>
                  </w:rPr>
                  <m:t>∑</m:t>
                </m:r>
                <m:sSup>
                  <m:sSupPr>
                    <m:ctrlPr>
                      <w:rPr>
                        <w:rFonts w:ascii="Cambria Math" w:hAnsi="Cambria Math" w:cs="Arial"/>
                        <w:i/>
                        <w:color w:val="000000" w:themeColor="text1"/>
                        <w:sz w:val="32"/>
                      </w:rPr>
                    </m:ctrlPr>
                  </m:sSupPr>
                  <m:e>
                    <m:r>
                      <w:rPr>
                        <w:rFonts w:ascii="Cambria Math" w:hAnsi="Cambria Math" w:cs="Arial"/>
                        <w:color w:val="000000" w:themeColor="text1"/>
                        <w:sz w:val="32"/>
                      </w:rPr>
                      <m:t>x</m:t>
                    </m:r>
                  </m:e>
                  <m:sup>
                    <m:r>
                      <w:rPr>
                        <w:rFonts w:ascii="Cambria Math" w:hAnsi="Cambria Math" w:cs="Arial"/>
                        <w:color w:val="000000" w:themeColor="text1"/>
                        <w:sz w:val="32"/>
                      </w:rPr>
                      <m:t>2</m:t>
                    </m:r>
                  </m:sup>
                </m:sSup>
              </m:e>
            </m:d>
            <m:r>
              <w:rPr>
                <w:rFonts w:ascii="Cambria Math" w:hAnsi="Cambria Math" w:cs="Arial"/>
                <w:color w:val="000000" w:themeColor="text1"/>
                <w:sz w:val="28"/>
              </w:rPr>
              <m:t xml:space="preserve">} {n (∑ </m:t>
            </m:r>
            <m:sSup>
              <m:sSupPr>
                <m:ctrlPr>
                  <w:rPr>
                    <w:rFonts w:ascii="Cambria Math" w:hAnsi="Cambria Math" w:cs="Arial"/>
                    <w:i/>
                    <w:color w:val="000000" w:themeColor="text1"/>
                    <w:sz w:val="28"/>
                  </w:rPr>
                </m:ctrlPr>
              </m:sSupPr>
              <m:e>
                <m:r>
                  <w:rPr>
                    <w:rFonts w:ascii="Cambria Math" w:hAnsi="Cambria Math" w:cs="Arial"/>
                    <w:color w:val="000000" w:themeColor="text1"/>
                    <w:sz w:val="28"/>
                  </w:rPr>
                  <m:t>y</m:t>
                </m:r>
              </m:e>
              <m:sup>
                <m:r>
                  <w:rPr>
                    <w:rFonts w:ascii="Cambria Math" w:hAnsi="Cambria Math" w:cs="Arial"/>
                    <w:color w:val="000000" w:themeColor="text1"/>
                    <w:sz w:val="28"/>
                  </w:rPr>
                  <m:t>2</m:t>
                </m:r>
              </m:sup>
            </m:sSup>
            <m:r>
              <w:rPr>
                <w:rFonts w:ascii="Cambria Math" w:hAnsi="Cambria Math" w:cs="Arial"/>
                <w:color w:val="000000" w:themeColor="text1"/>
                <w:sz w:val="28"/>
              </w:rPr>
              <m:t>-</m:t>
            </m:r>
            <m:d>
              <m:dPr>
                <m:ctrlPr>
                  <w:rPr>
                    <w:rFonts w:ascii="Cambria Math" w:hAnsi="Cambria Math" w:cs="Arial"/>
                    <w:i/>
                    <w:color w:val="000000" w:themeColor="text1"/>
                    <w:sz w:val="28"/>
                  </w:rPr>
                </m:ctrlPr>
              </m:dPr>
              <m:e>
                <m:r>
                  <w:rPr>
                    <w:rFonts w:ascii="Cambria Math" w:hAnsi="Cambria Math" w:cs="Arial"/>
                    <w:color w:val="000000" w:themeColor="text1"/>
                    <w:sz w:val="28"/>
                  </w:rPr>
                  <m:t>∑</m:t>
                </m:r>
                <m:sSup>
                  <m:sSupPr>
                    <m:ctrlPr>
                      <w:rPr>
                        <w:rFonts w:ascii="Cambria Math" w:hAnsi="Cambria Math" w:cs="Arial"/>
                        <w:i/>
                        <w:color w:val="000000" w:themeColor="text1"/>
                        <w:sz w:val="28"/>
                      </w:rPr>
                    </m:ctrlPr>
                  </m:sSupPr>
                  <m:e>
                    <m:r>
                      <w:rPr>
                        <w:rFonts w:ascii="Cambria Math" w:hAnsi="Cambria Math" w:cs="Arial"/>
                        <w:color w:val="000000" w:themeColor="text1"/>
                        <w:sz w:val="28"/>
                      </w:rPr>
                      <m:t>y</m:t>
                    </m:r>
                  </m:e>
                  <m:sup>
                    <m:r>
                      <w:rPr>
                        <w:rFonts w:ascii="Cambria Math" w:hAnsi="Cambria Math" w:cs="Arial"/>
                        <w:color w:val="000000" w:themeColor="text1"/>
                        <w:sz w:val="28"/>
                      </w:rPr>
                      <m:t>2</m:t>
                    </m:r>
                  </m:sup>
                </m:sSup>
              </m:e>
            </m:d>
            <m:r>
              <w:rPr>
                <w:rFonts w:ascii="Cambria Math" w:hAnsi="Cambria Math" w:cs="Arial"/>
                <w:color w:val="000000" w:themeColor="text1"/>
                <w:sz w:val="28"/>
              </w:rPr>
              <m:t>}</m:t>
            </m:r>
          </m:den>
        </m:f>
      </m:oMath>
    </w:p>
    <w:p w:rsidR="00A07D41" w:rsidRPr="00A07D41" w:rsidRDefault="00A07D41" w:rsidP="00A07D41">
      <w:pPr>
        <w:pStyle w:val="ListParagraph"/>
        <w:tabs>
          <w:tab w:val="left" w:pos="567"/>
        </w:tabs>
        <w:ind w:left="1494" w:firstLine="0"/>
        <w:rPr>
          <w:rFonts w:eastAsiaTheme="minorEastAsia"/>
          <w:color w:val="000000" w:themeColor="text1"/>
          <w:sz w:val="28"/>
        </w:rPr>
      </w:pPr>
    </w:p>
    <w:p w:rsidR="007A4841" w:rsidRPr="00264334" w:rsidRDefault="007A4841" w:rsidP="00264334">
      <w:pPr>
        <w:tabs>
          <w:tab w:val="left" w:pos="567"/>
        </w:tabs>
        <w:ind w:left="360" w:firstLine="0"/>
        <w:rPr>
          <w:rFonts w:eastAsiaTheme="minorEastAsia"/>
          <w:color w:val="000000" w:themeColor="text1"/>
        </w:rPr>
      </w:pPr>
      <w:r w:rsidRPr="00264334">
        <w:rPr>
          <w:rFonts w:eastAsiaTheme="minorEastAsia"/>
          <w:color w:val="000000" w:themeColor="text1"/>
        </w:rPr>
        <w:t>Keterangan:</w:t>
      </w:r>
    </w:p>
    <w:p w:rsidR="007A4841" w:rsidRPr="007A4841" w:rsidRDefault="007A4841" w:rsidP="00C22F9A">
      <w:pPr>
        <w:tabs>
          <w:tab w:val="left" w:pos="360"/>
          <w:tab w:val="left" w:pos="567"/>
          <w:tab w:val="left" w:pos="709"/>
        </w:tabs>
        <w:ind w:left="360" w:firstLine="0"/>
        <w:rPr>
          <w:rFonts w:eastAsiaTheme="minorEastAsia"/>
          <w:color w:val="000000" w:themeColor="text1"/>
        </w:rPr>
      </w:pPr>
      <w:r w:rsidRPr="007A4841">
        <w:rPr>
          <w:rFonts w:eastAsiaTheme="minorEastAsia"/>
          <w:color w:val="000000" w:themeColor="text1"/>
        </w:rPr>
        <w:tab/>
      </w:r>
      <w:proofErr w:type="gramStart"/>
      <w:r w:rsidRPr="007A4841">
        <w:rPr>
          <w:rFonts w:eastAsiaTheme="minorEastAsia"/>
          <w:color w:val="000000" w:themeColor="text1"/>
        </w:rPr>
        <w:t>r  =</w:t>
      </w:r>
      <w:proofErr w:type="gramEnd"/>
      <w:r w:rsidRPr="007A4841">
        <w:rPr>
          <w:rFonts w:eastAsiaTheme="minorEastAsia"/>
          <w:color w:val="000000" w:themeColor="text1"/>
        </w:rPr>
        <w:t xml:space="preserve"> Korelasi</w:t>
      </w:r>
    </w:p>
    <w:p w:rsidR="007A4841" w:rsidRPr="007A4841" w:rsidRDefault="007A4841" w:rsidP="00264334">
      <w:pPr>
        <w:tabs>
          <w:tab w:val="left" w:pos="567"/>
        </w:tabs>
        <w:ind w:firstLine="540"/>
        <w:rPr>
          <w:rFonts w:eastAsiaTheme="minorEastAsia"/>
          <w:color w:val="000000" w:themeColor="text1"/>
        </w:rPr>
      </w:pPr>
      <w:r>
        <w:rPr>
          <w:rFonts w:eastAsiaTheme="minorEastAsia"/>
          <w:color w:val="000000" w:themeColor="text1"/>
        </w:rPr>
        <w:tab/>
      </w:r>
      <w:r w:rsidRPr="007A4841">
        <w:rPr>
          <w:rFonts w:eastAsiaTheme="minorEastAsia"/>
          <w:color w:val="000000" w:themeColor="text1"/>
        </w:rPr>
        <w:t>X = Skor tiap item</w:t>
      </w:r>
    </w:p>
    <w:p w:rsidR="007A4841" w:rsidRPr="007A4841" w:rsidRDefault="007A4841" w:rsidP="00264334">
      <w:pPr>
        <w:tabs>
          <w:tab w:val="left" w:pos="567"/>
        </w:tabs>
        <w:ind w:firstLine="540"/>
        <w:rPr>
          <w:rFonts w:eastAsiaTheme="minorEastAsia"/>
          <w:color w:val="000000" w:themeColor="text1"/>
        </w:rPr>
      </w:pPr>
      <w:r>
        <w:rPr>
          <w:rFonts w:eastAsiaTheme="minorEastAsia"/>
          <w:color w:val="000000" w:themeColor="text1"/>
        </w:rPr>
        <w:tab/>
      </w:r>
      <w:r w:rsidRPr="007A4841">
        <w:rPr>
          <w:rFonts w:eastAsiaTheme="minorEastAsia"/>
          <w:color w:val="000000" w:themeColor="text1"/>
        </w:rPr>
        <w:t>Y = Total item</w:t>
      </w:r>
    </w:p>
    <w:p w:rsidR="007A4841" w:rsidRPr="007A4841" w:rsidRDefault="007A4841" w:rsidP="00264334">
      <w:pPr>
        <w:pStyle w:val="ListParagraph"/>
        <w:tabs>
          <w:tab w:val="left" w:pos="567"/>
        </w:tabs>
        <w:ind w:left="540" w:firstLine="0"/>
        <w:rPr>
          <w:rFonts w:eastAsiaTheme="minorEastAsia"/>
          <w:color w:val="000000" w:themeColor="text1"/>
        </w:rPr>
      </w:pPr>
      <w:proofErr w:type="gramStart"/>
      <w:r w:rsidRPr="007A4841">
        <w:rPr>
          <w:rFonts w:eastAsiaTheme="minorEastAsia"/>
          <w:color w:val="000000" w:themeColor="text1"/>
        </w:rPr>
        <w:t>n  =</w:t>
      </w:r>
      <w:proofErr w:type="gramEnd"/>
      <w:r w:rsidRPr="007A4841">
        <w:rPr>
          <w:rFonts w:eastAsiaTheme="minorEastAsia"/>
          <w:color w:val="000000" w:themeColor="text1"/>
        </w:rPr>
        <w:t xml:space="preserve"> Banyaknya sampel dalam penelitian</w:t>
      </w:r>
    </w:p>
    <w:p w:rsidR="007A4841" w:rsidRPr="007A4841" w:rsidRDefault="007A4841" w:rsidP="00264334">
      <w:pPr>
        <w:pStyle w:val="ListParagraph"/>
        <w:tabs>
          <w:tab w:val="left" w:pos="567"/>
        </w:tabs>
        <w:ind w:left="540" w:firstLine="0"/>
        <w:rPr>
          <w:rFonts w:eastAsiaTheme="minorEastAsia"/>
          <w:color w:val="000000" w:themeColor="text1"/>
        </w:rPr>
      </w:pPr>
      <w:r w:rsidRPr="007A4841">
        <w:rPr>
          <w:rFonts w:eastAsiaTheme="minorEastAsia"/>
          <w:color w:val="000000" w:themeColor="text1"/>
        </w:rPr>
        <w:t>y</w:t>
      </w:r>
      <w:r w:rsidRPr="007A4841">
        <w:rPr>
          <w:rFonts w:eastAsiaTheme="minorEastAsia"/>
          <w:color w:val="000000" w:themeColor="text1"/>
          <w:vertAlign w:val="superscript"/>
        </w:rPr>
        <w:t xml:space="preserve">2 </w:t>
      </w:r>
      <w:r w:rsidRPr="007A4841">
        <w:rPr>
          <w:rFonts w:eastAsiaTheme="minorEastAsia"/>
          <w:color w:val="000000" w:themeColor="text1"/>
        </w:rPr>
        <w:t>= Jumlah kuadran nilai Y</w:t>
      </w:r>
    </w:p>
    <w:p w:rsidR="007A4841" w:rsidRDefault="007A4841" w:rsidP="00264334">
      <w:pPr>
        <w:pStyle w:val="ListParagraph"/>
        <w:tabs>
          <w:tab w:val="left" w:pos="567"/>
        </w:tabs>
        <w:ind w:left="540" w:firstLine="0"/>
        <w:rPr>
          <w:rFonts w:eastAsiaTheme="minorEastAsia"/>
          <w:color w:val="000000" w:themeColor="text1"/>
        </w:rPr>
      </w:pPr>
      <w:proofErr w:type="gramStart"/>
      <w:r w:rsidRPr="007A4841">
        <w:rPr>
          <w:rFonts w:eastAsiaTheme="minorEastAsia"/>
          <w:color w:val="000000" w:themeColor="text1"/>
        </w:rPr>
        <w:t>x</w:t>
      </w:r>
      <w:r w:rsidRPr="007A4841">
        <w:rPr>
          <w:rFonts w:eastAsiaTheme="minorEastAsia"/>
          <w:color w:val="000000" w:themeColor="text1"/>
          <w:vertAlign w:val="superscript"/>
        </w:rPr>
        <w:t>2</w:t>
      </w:r>
      <w:proofErr w:type="gramEnd"/>
      <w:r w:rsidRPr="007A4841">
        <w:rPr>
          <w:rFonts w:eastAsiaTheme="minorEastAsia"/>
          <w:color w:val="000000" w:themeColor="text1"/>
        </w:rPr>
        <w:t xml:space="preserve"> = Jumlah kuadran nilai X </w:t>
      </w:r>
    </w:p>
    <w:p w:rsidR="004C1D8B" w:rsidRPr="00264334" w:rsidRDefault="002B5D62" w:rsidP="00FA43DB">
      <w:pPr>
        <w:pStyle w:val="ListParagraph"/>
        <w:tabs>
          <w:tab w:val="left" w:pos="567"/>
        </w:tabs>
        <w:ind w:left="360" w:firstLine="491"/>
        <w:rPr>
          <w:rFonts w:eastAsiaTheme="minorEastAsia"/>
          <w:color w:val="000000" w:themeColor="text1"/>
        </w:rPr>
      </w:pPr>
      <w:r>
        <w:rPr>
          <w:rFonts w:eastAsiaTheme="minorEastAsia"/>
          <w:color w:val="000000" w:themeColor="text1"/>
        </w:rPr>
        <w:t xml:space="preserve">Adapun uji coba validitas dengan sampel sebanyak 30 responden, dengan hasil uji validitas instrument dapat dilihat pada tabel </w:t>
      </w:r>
      <w:proofErr w:type="gramStart"/>
      <w:r>
        <w:rPr>
          <w:rFonts w:eastAsiaTheme="minorEastAsia"/>
          <w:color w:val="000000" w:themeColor="text1"/>
        </w:rPr>
        <w:t>berikut :</w:t>
      </w:r>
      <w:proofErr w:type="gramEnd"/>
    </w:p>
    <w:p w:rsidR="00CA0D68" w:rsidRPr="00C22F9A" w:rsidRDefault="00BC64B1" w:rsidP="00856043">
      <w:pPr>
        <w:spacing w:line="360" w:lineRule="auto"/>
        <w:ind w:left="720" w:firstLine="806"/>
        <w:jc w:val="center"/>
        <w:rPr>
          <w:b/>
        </w:rPr>
      </w:pPr>
      <w:r w:rsidRPr="00C22F9A">
        <w:rPr>
          <w:b/>
        </w:rPr>
        <w:t xml:space="preserve">Tabel </w:t>
      </w:r>
      <w:r w:rsidR="00CA0D68" w:rsidRPr="00C22F9A">
        <w:rPr>
          <w:b/>
        </w:rPr>
        <w:t>3.3</w:t>
      </w:r>
      <w:r w:rsidR="00C00F61" w:rsidRPr="00C22F9A">
        <w:rPr>
          <w:b/>
        </w:rPr>
        <w:t xml:space="preserve"> Hasil </w:t>
      </w:r>
      <w:r w:rsidR="00CA0D68" w:rsidRPr="00C22F9A">
        <w:rPr>
          <w:b/>
        </w:rPr>
        <w:t>Uji Validitas</w:t>
      </w:r>
    </w:p>
    <w:tbl>
      <w:tblPr>
        <w:tblStyle w:val="TableGrid"/>
        <w:tblW w:w="0" w:type="auto"/>
        <w:tblInd w:w="288" w:type="dxa"/>
        <w:tblLook w:val="04A0"/>
      </w:tblPr>
      <w:tblGrid>
        <w:gridCol w:w="1881"/>
        <w:gridCol w:w="1736"/>
        <w:gridCol w:w="1427"/>
        <w:gridCol w:w="1290"/>
        <w:gridCol w:w="1532"/>
      </w:tblGrid>
      <w:tr w:rsidR="00CA0D68" w:rsidTr="00544E35">
        <w:trPr>
          <w:trHeight w:val="278"/>
        </w:trPr>
        <w:tc>
          <w:tcPr>
            <w:tcW w:w="1881" w:type="dxa"/>
            <w:vMerge w:val="restart"/>
            <w:shd w:val="clear" w:color="auto" w:fill="00B0F0"/>
          </w:tcPr>
          <w:p w:rsidR="00CA0D68" w:rsidRPr="003B5F48" w:rsidRDefault="00CA0D68" w:rsidP="00CA0D68">
            <w:pPr>
              <w:ind w:firstLine="0"/>
              <w:jc w:val="center"/>
              <w:rPr>
                <w:b/>
              </w:rPr>
            </w:pPr>
            <w:r w:rsidRPr="003B5F48">
              <w:rPr>
                <w:b/>
              </w:rPr>
              <w:t>Variabel</w:t>
            </w:r>
          </w:p>
        </w:tc>
        <w:tc>
          <w:tcPr>
            <w:tcW w:w="1736" w:type="dxa"/>
            <w:vMerge w:val="restart"/>
            <w:shd w:val="clear" w:color="auto" w:fill="00B0F0"/>
          </w:tcPr>
          <w:p w:rsidR="00CA0D68" w:rsidRPr="003B5F48" w:rsidRDefault="008E7C40" w:rsidP="00CA0D68">
            <w:pPr>
              <w:ind w:firstLine="0"/>
              <w:jc w:val="center"/>
              <w:rPr>
                <w:b/>
              </w:rPr>
            </w:pPr>
            <w:r>
              <w:rPr>
                <w:b/>
              </w:rPr>
              <w:t xml:space="preserve">Item </w:t>
            </w:r>
          </w:p>
        </w:tc>
        <w:tc>
          <w:tcPr>
            <w:tcW w:w="2717" w:type="dxa"/>
            <w:gridSpan w:val="2"/>
            <w:shd w:val="clear" w:color="auto" w:fill="00B0F0"/>
          </w:tcPr>
          <w:p w:rsidR="00CA0D68" w:rsidRPr="003B5F48" w:rsidRDefault="00CA0D68" w:rsidP="00CA0D68">
            <w:pPr>
              <w:ind w:firstLine="0"/>
              <w:jc w:val="center"/>
              <w:rPr>
                <w:b/>
              </w:rPr>
            </w:pPr>
            <w:r w:rsidRPr="003B5F48">
              <w:rPr>
                <w:b/>
              </w:rPr>
              <w:t>Validitas</w:t>
            </w:r>
          </w:p>
        </w:tc>
        <w:tc>
          <w:tcPr>
            <w:tcW w:w="1532" w:type="dxa"/>
            <w:vMerge w:val="restart"/>
            <w:shd w:val="clear" w:color="auto" w:fill="00B0F0"/>
          </w:tcPr>
          <w:p w:rsidR="00CA0D68" w:rsidRPr="003B5F48" w:rsidRDefault="00CA0D68" w:rsidP="00CA0D68">
            <w:pPr>
              <w:ind w:firstLine="0"/>
              <w:jc w:val="center"/>
              <w:rPr>
                <w:b/>
              </w:rPr>
            </w:pPr>
            <w:r w:rsidRPr="003B5F48">
              <w:rPr>
                <w:b/>
              </w:rPr>
              <w:t>Keterangan</w:t>
            </w:r>
          </w:p>
        </w:tc>
      </w:tr>
      <w:tr w:rsidR="00CA0D68" w:rsidTr="00E62F2E">
        <w:trPr>
          <w:trHeight w:val="278"/>
        </w:trPr>
        <w:tc>
          <w:tcPr>
            <w:tcW w:w="1881" w:type="dxa"/>
            <w:vMerge/>
          </w:tcPr>
          <w:p w:rsidR="00CA0D68" w:rsidRDefault="00CA0D68" w:rsidP="00CA0D68">
            <w:pPr>
              <w:ind w:firstLine="0"/>
              <w:jc w:val="center"/>
            </w:pPr>
          </w:p>
        </w:tc>
        <w:tc>
          <w:tcPr>
            <w:tcW w:w="1736" w:type="dxa"/>
            <w:vMerge/>
          </w:tcPr>
          <w:p w:rsidR="00CA0D68" w:rsidRDefault="00CA0D68" w:rsidP="00CA0D68">
            <w:pPr>
              <w:ind w:firstLine="0"/>
              <w:jc w:val="center"/>
            </w:pPr>
          </w:p>
        </w:tc>
        <w:tc>
          <w:tcPr>
            <w:tcW w:w="1427" w:type="dxa"/>
            <w:shd w:val="clear" w:color="auto" w:fill="FFC000"/>
          </w:tcPr>
          <w:p w:rsidR="00CA0D68" w:rsidRPr="003B5F48" w:rsidRDefault="00CA0D68" w:rsidP="00CA0D68">
            <w:pPr>
              <w:ind w:firstLine="0"/>
              <w:jc w:val="center"/>
              <w:rPr>
                <w:b/>
              </w:rPr>
            </w:pPr>
            <w:r w:rsidRPr="003B5F48">
              <w:rPr>
                <w:b/>
              </w:rPr>
              <w:t>Korelasi (r)</w:t>
            </w:r>
          </w:p>
        </w:tc>
        <w:tc>
          <w:tcPr>
            <w:tcW w:w="1290" w:type="dxa"/>
            <w:shd w:val="clear" w:color="auto" w:fill="FFC000"/>
          </w:tcPr>
          <w:p w:rsidR="00CA0D68" w:rsidRPr="003B5F48" w:rsidRDefault="00CA0D68" w:rsidP="00CA0D68">
            <w:pPr>
              <w:ind w:firstLine="0"/>
              <w:jc w:val="center"/>
              <w:rPr>
                <w:b/>
              </w:rPr>
            </w:pPr>
            <w:r w:rsidRPr="003B5F48">
              <w:rPr>
                <w:b/>
              </w:rPr>
              <w:t xml:space="preserve">r </w:t>
            </w:r>
            <w:r w:rsidR="00C00F61">
              <w:rPr>
                <w:b/>
              </w:rPr>
              <w:t>kritis</w:t>
            </w:r>
          </w:p>
        </w:tc>
        <w:tc>
          <w:tcPr>
            <w:tcW w:w="1532" w:type="dxa"/>
            <w:vMerge/>
          </w:tcPr>
          <w:p w:rsidR="00CA0D68" w:rsidRDefault="00CA0D68" w:rsidP="00CA0D68">
            <w:pPr>
              <w:ind w:firstLine="0"/>
              <w:jc w:val="center"/>
            </w:pPr>
          </w:p>
        </w:tc>
      </w:tr>
      <w:tr w:rsidR="003B5F48" w:rsidTr="00E51CEB">
        <w:trPr>
          <w:trHeight w:val="278"/>
        </w:trPr>
        <w:tc>
          <w:tcPr>
            <w:tcW w:w="1881" w:type="dxa"/>
            <w:vMerge w:val="restart"/>
            <w:vAlign w:val="center"/>
          </w:tcPr>
          <w:p w:rsidR="003B5F48" w:rsidRDefault="005D3B69" w:rsidP="00E51CEB">
            <w:pPr>
              <w:ind w:firstLine="0"/>
              <w:jc w:val="center"/>
            </w:pPr>
            <w:r>
              <w:t>X1</w:t>
            </w:r>
          </w:p>
        </w:tc>
        <w:tc>
          <w:tcPr>
            <w:tcW w:w="1736" w:type="dxa"/>
          </w:tcPr>
          <w:p w:rsidR="003B5F48" w:rsidRDefault="005D3B69" w:rsidP="005D3B69">
            <w:pPr>
              <w:ind w:firstLine="0"/>
              <w:jc w:val="center"/>
            </w:pPr>
            <w:r>
              <w:t>X1.1</w:t>
            </w:r>
          </w:p>
        </w:tc>
        <w:tc>
          <w:tcPr>
            <w:tcW w:w="1427" w:type="dxa"/>
          </w:tcPr>
          <w:p w:rsidR="003B5F48" w:rsidRDefault="003B5F48" w:rsidP="00005095">
            <w:pPr>
              <w:ind w:firstLine="0"/>
              <w:jc w:val="center"/>
            </w:pPr>
            <w:r>
              <w:t>0,8</w:t>
            </w:r>
            <w:r w:rsidR="00005095">
              <w:t>43</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ign w:val="center"/>
          </w:tcPr>
          <w:p w:rsidR="003B5F48" w:rsidRDefault="003B5F48" w:rsidP="00E51CEB">
            <w:pPr>
              <w:ind w:firstLine="0"/>
              <w:jc w:val="center"/>
            </w:pPr>
          </w:p>
        </w:tc>
        <w:tc>
          <w:tcPr>
            <w:tcW w:w="1736" w:type="dxa"/>
          </w:tcPr>
          <w:p w:rsidR="003B5F48" w:rsidRDefault="005D3B69" w:rsidP="005D3B69">
            <w:pPr>
              <w:ind w:firstLine="0"/>
              <w:jc w:val="center"/>
            </w:pPr>
            <w:r>
              <w:t>X1.2</w:t>
            </w:r>
          </w:p>
        </w:tc>
        <w:tc>
          <w:tcPr>
            <w:tcW w:w="1427" w:type="dxa"/>
          </w:tcPr>
          <w:p w:rsidR="003B5F48" w:rsidRDefault="003B5F48" w:rsidP="00005095">
            <w:pPr>
              <w:ind w:firstLine="0"/>
              <w:jc w:val="center"/>
            </w:pPr>
            <w:r>
              <w:t>0,7</w:t>
            </w:r>
            <w:r w:rsidR="00005095">
              <w:t>72</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ign w:val="center"/>
          </w:tcPr>
          <w:p w:rsidR="003B5F48" w:rsidRDefault="003B5F48" w:rsidP="00E51CEB">
            <w:pPr>
              <w:ind w:firstLine="0"/>
              <w:jc w:val="center"/>
            </w:pPr>
          </w:p>
        </w:tc>
        <w:tc>
          <w:tcPr>
            <w:tcW w:w="1736" w:type="dxa"/>
          </w:tcPr>
          <w:p w:rsidR="003B5F48" w:rsidRDefault="005D3B69" w:rsidP="005D3B69">
            <w:pPr>
              <w:ind w:firstLine="0"/>
              <w:jc w:val="center"/>
            </w:pPr>
            <w:r>
              <w:t>X1.3</w:t>
            </w:r>
          </w:p>
        </w:tc>
        <w:tc>
          <w:tcPr>
            <w:tcW w:w="1427" w:type="dxa"/>
          </w:tcPr>
          <w:p w:rsidR="003B5F48" w:rsidRDefault="003B5F48" w:rsidP="00005095">
            <w:pPr>
              <w:ind w:firstLine="0"/>
              <w:jc w:val="center"/>
            </w:pPr>
            <w:r>
              <w:t>0,7</w:t>
            </w:r>
            <w:r w:rsidR="00005095">
              <w:t>88</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restart"/>
            <w:vAlign w:val="center"/>
          </w:tcPr>
          <w:p w:rsidR="003B5F48" w:rsidRDefault="005D3B69" w:rsidP="00E51CEB">
            <w:pPr>
              <w:ind w:firstLine="0"/>
              <w:jc w:val="center"/>
            </w:pPr>
            <w:r>
              <w:t>X2</w:t>
            </w:r>
          </w:p>
        </w:tc>
        <w:tc>
          <w:tcPr>
            <w:tcW w:w="1736" w:type="dxa"/>
          </w:tcPr>
          <w:p w:rsidR="003B5F48" w:rsidRDefault="005D3B69" w:rsidP="005D3B69">
            <w:pPr>
              <w:ind w:firstLine="0"/>
              <w:jc w:val="center"/>
            </w:pPr>
            <w:r>
              <w:t>X2.1</w:t>
            </w:r>
          </w:p>
        </w:tc>
        <w:tc>
          <w:tcPr>
            <w:tcW w:w="1427" w:type="dxa"/>
          </w:tcPr>
          <w:p w:rsidR="003B5F48" w:rsidRDefault="003B5F48" w:rsidP="00CA0D68">
            <w:pPr>
              <w:ind w:firstLine="0"/>
              <w:jc w:val="center"/>
            </w:pPr>
            <w:r>
              <w:t>0,</w:t>
            </w:r>
            <w:r w:rsidR="00005095">
              <w:t>796</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ign w:val="center"/>
          </w:tcPr>
          <w:p w:rsidR="003B5F48" w:rsidRDefault="003B5F48" w:rsidP="00E51CEB">
            <w:pPr>
              <w:ind w:firstLine="0"/>
              <w:jc w:val="center"/>
            </w:pPr>
          </w:p>
        </w:tc>
        <w:tc>
          <w:tcPr>
            <w:tcW w:w="1736" w:type="dxa"/>
          </w:tcPr>
          <w:p w:rsidR="003B5F48" w:rsidRDefault="005D3B69" w:rsidP="005D3B69">
            <w:pPr>
              <w:ind w:firstLine="0"/>
              <w:jc w:val="center"/>
            </w:pPr>
            <w:r>
              <w:t>X2.2</w:t>
            </w:r>
          </w:p>
        </w:tc>
        <w:tc>
          <w:tcPr>
            <w:tcW w:w="1427" w:type="dxa"/>
          </w:tcPr>
          <w:p w:rsidR="003B5F48" w:rsidRDefault="003B5F48" w:rsidP="00092613">
            <w:pPr>
              <w:ind w:firstLine="0"/>
              <w:jc w:val="center"/>
            </w:pPr>
            <w:r>
              <w:t>0,8</w:t>
            </w:r>
            <w:r w:rsidR="00092613">
              <w:t>15</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ign w:val="center"/>
          </w:tcPr>
          <w:p w:rsidR="003B5F48" w:rsidRDefault="003B5F48" w:rsidP="00E51CEB">
            <w:pPr>
              <w:ind w:firstLine="0"/>
              <w:jc w:val="center"/>
            </w:pPr>
          </w:p>
        </w:tc>
        <w:tc>
          <w:tcPr>
            <w:tcW w:w="1736" w:type="dxa"/>
          </w:tcPr>
          <w:p w:rsidR="003B5F48" w:rsidRDefault="005D3B69" w:rsidP="005D3B69">
            <w:pPr>
              <w:ind w:firstLine="0"/>
              <w:jc w:val="center"/>
            </w:pPr>
            <w:r>
              <w:t>X2.3</w:t>
            </w:r>
          </w:p>
        </w:tc>
        <w:tc>
          <w:tcPr>
            <w:tcW w:w="1427" w:type="dxa"/>
          </w:tcPr>
          <w:p w:rsidR="003B5F48" w:rsidRDefault="003B5F48" w:rsidP="00CA0D68">
            <w:pPr>
              <w:ind w:firstLine="0"/>
              <w:jc w:val="center"/>
            </w:pPr>
            <w:r>
              <w:t>0,</w:t>
            </w:r>
            <w:r w:rsidR="00092613">
              <w:t>851</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ign w:val="center"/>
          </w:tcPr>
          <w:p w:rsidR="003B5F48" w:rsidRDefault="003B5F48" w:rsidP="00E51CEB">
            <w:pPr>
              <w:ind w:firstLine="0"/>
              <w:jc w:val="center"/>
            </w:pPr>
          </w:p>
        </w:tc>
        <w:tc>
          <w:tcPr>
            <w:tcW w:w="1736" w:type="dxa"/>
          </w:tcPr>
          <w:p w:rsidR="003B5F48" w:rsidRDefault="005D3B69" w:rsidP="005D3B69">
            <w:pPr>
              <w:ind w:firstLine="0"/>
              <w:jc w:val="center"/>
            </w:pPr>
            <w:r>
              <w:t>X2.4</w:t>
            </w:r>
          </w:p>
        </w:tc>
        <w:tc>
          <w:tcPr>
            <w:tcW w:w="1427" w:type="dxa"/>
          </w:tcPr>
          <w:p w:rsidR="003B5F48" w:rsidRDefault="003B5F48" w:rsidP="00CA0D68">
            <w:pPr>
              <w:ind w:firstLine="0"/>
              <w:jc w:val="center"/>
            </w:pPr>
            <w:r>
              <w:t>0,</w:t>
            </w:r>
            <w:r w:rsidR="00092613">
              <w:t>793</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E51CEB">
        <w:trPr>
          <w:trHeight w:val="278"/>
        </w:trPr>
        <w:tc>
          <w:tcPr>
            <w:tcW w:w="1881" w:type="dxa"/>
            <w:vMerge w:val="restart"/>
            <w:vAlign w:val="center"/>
          </w:tcPr>
          <w:p w:rsidR="003B5F48" w:rsidRDefault="005D3B69" w:rsidP="00E51CEB">
            <w:pPr>
              <w:tabs>
                <w:tab w:val="left" w:pos="494"/>
              </w:tabs>
              <w:ind w:firstLine="0"/>
              <w:jc w:val="center"/>
            </w:pPr>
            <w:r>
              <w:t>Y</w:t>
            </w:r>
          </w:p>
        </w:tc>
        <w:tc>
          <w:tcPr>
            <w:tcW w:w="1736" w:type="dxa"/>
          </w:tcPr>
          <w:p w:rsidR="003B5F48" w:rsidRDefault="005D3B69" w:rsidP="005D3B69">
            <w:pPr>
              <w:ind w:firstLine="0"/>
              <w:jc w:val="center"/>
            </w:pPr>
            <w:r>
              <w:t>Y1.1</w:t>
            </w:r>
          </w:p>
        </w:tc>
        <w:tc>
          <w:tcPr>
            <w:tcW w:w="1427" w:type="dxa"/>
          </w:tcPr>
          <w:p w:rsidR="003B5F48" w:rsidRDefault="003B5F48" w:rsidP="00CA0D68">
            <w:pPr>
              <w:ind w:firstLine="0"/>
              <w:jc w:val="center"/>
            </w:pPr>
            <w:r>
              <w:t>0,</w:t>
            </w:r>
            <w:r w:rsidR="00092613">
              <w:t>713</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5D3B69">
        <w:trPr>
          <w:trHeight w:val="278"/>
        </w:trPr>
        <w:tc>
          <w:tcPr>
            <w:tcW w:w="1881" w:type="dxa"/>
            <w:vMerge/>
          </w:tcPr>
          <w:p w:rsidR="003B5F48" w:rsidRDefault="003B5F48" w:rsidP="005D3B69">
            <w:pPr>
              <w:ind w:firstLine="0"/>
              <w:jc w:val="center"/>
            </w:pPr>
          </w:p>
        </w:tc>
        <w:tc>
          <w:tcPr>
            <w:tcW w:w="1736" w:type="dxa"/>
          </w:tcPr>
          <w:p w:rsidR="003B5F48" w:rsidRDefault="005D3B69" w:rsidP="005D3B69">
            <w:pPr>
              <w:ind w:firstLine="0"/>
              <w:jc w:val="center"/>
            </w:pPr>
            <w:r>
              <w:t>Y2.1</w:t>
            </w:r>
          </w:p>
        </w:tc>
        <w:tc>
          <w:tcPr>
            <w:tcW w:w="1427" w:type="dxa"/>
          </w:tcPr>
          <w:p w:rsidR="003B5F48" w:rsidRDefault="003B5F48" w:rsidP="00CA0D68">
            <w:pPr>
              <w:ind w:firstLine="0"/>
              <w:jc w:val="center"/>
            </w:pPr>
            <w:r>
              <w:t>0,</w:t>
            </w:r>
            <w:r w:rsidR="00092613">
              <w:t>751</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5D3B69">
        <w:trPr>
          <w:trHeight w:val="278"/>
        </w:trPr>
        <w:tc>
          <w:tcPr>
            <w:tcW w:w="1881" w:type="dxa"/>
            <w:vMerge/>
          </w:tcPr>
          <w:p w:rsidR="003B5F48" w:rsidRDefault="003B5F48" w:rsidP="005D3B69">
            <w:pPr>
              <w:ind w:firstLine="0"/>
              <w:jc w:val="center"/>
            </w:pPr>
          </w:p>
        </w:tc>
        <w:tc>
          <w:tcPr>
            <w:tcW w:w="1736" w:type="dxa"/>
          </w:tcPr>
          <w:p w:rsidR="003B5F48" w:rsidRDefault="005D3B69" w:rsidP="005D3B69">
            <w:pPr>
              <w:ind w:firstLine="0"/>
              <w:jc w:val="center"/>
            </w:pPr>
            <w:r>
              <w:t>Y2.2</w:t>
            </w:r>
          </w:p>
        </w:tc>
        <w:tc>
          <w:tcPr>
            <w:tcW w:w="1427" w:type="dxa"/>
          </w:tcPr>
          <w:p w:rsidR="003B5F48" w:rsidRDefault="003B5F48" w:rsidP="00CA0D68">
            <w:pPr>
              <w:ind w:firstLine="0"/>
              <w:jc w:val="center"/>
            </w:pPr>
            <w:r>
              <w:t>0,7</w:t>
            </w:r>
            <w:r w:rsidR="00092613">
              <w:t>82</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5D3B69">
        <w:trPr>
          <w:trHeight w:val="278"/>
        </w:trPr>
        <w:tc>
          <w:tcPr>
            <w:tcW w:w="1881" w:type="dxa"/>
            <w:vMerge/>
          </w:tcPr>
          <w:p w:rsidR="003B5F48" w:rsidRDefault="003B5F48" w:rsidP="005D3B69">
            <w:pPr>
              <w:ind w:firstLine="0"/>
              <w:jc w:val="center"/>
            </w:pPr>
          </w:p>
        </w:tc>
        <w:tc>
          <w:tcPr>
            <w:tcW w:w="1736" w:type="dxa"/>
          </w:tcPr>
          <w:p w:rsidR="003B5F48" w:rsidRDefault="005D3B69" w:rsidP="005D3B69">
            <w:pPr>
              <w:ind w:firstLine="0"/>
              <w:jc w:val="center"/>
            </w:pPr>
            <w:r>
              <w:t>Y3.1</w:t>
            </w:r>
          </w:p>
        </w:tc>
        <w:tc>
          <w:tcPr>
            <w:tcW w:w="1427" w:type="dxa"/>
          </w:tcPr>
          <w:p w:rsidR="003B5F48" w:rsidRDefault="003B5F48" w:rsidP="00CA0D68">
            <w:pPr>
              <w:ind w:firstLine="0"/>
              <w:jc w:val="center"/>
            </w:pPr>
            <w:r>
              <w:t>0,6</w:t>
            </w:r>
            <w:r w:rsidR="00092613">
              <w:t>67</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r w:rsidR="003B5F48" w:rsidTr="005D3B69">
        <w:trPr>
          <w:trHeight w:val="137"/>
        </w:trPr>
        <w:tc>
          <w:tcPr>
            <w:tcW w:w="1881" w:type="dxa"/>
            <w:vMerge/>
          </w:tcPr>
          <w:p w:rsidR="003B5F48" w:rsidRDefault="003B5F48" w:rsidP="005D3B69">
            <w:pPr>
              <w:ind w:firstLine="0"/>
              <w:jc w:val="center"/>
            </w:pPr>
          </w:p>
        </w:tc>
        <w:tc>
          <w:tcPr>
            <w:tcW w:w="1736" w:type="dxa"/>
          </w:tcPr>
          <w:p w:rsidR="003B5F48" w:rsidRDefault="005D3B69" w:rsidP="005D3B69">
            <w:pPr>
              <w:ind w:firstLine="0"/>
              <w:jc w:val="center"/>
            </w:pPr>
            <w:r>
              <w:t>Y4.1</w:t>
            </w:r>
          </w:p>
        </w:tc>
        <w:tc>
          <w:tcPr>
            <w:tcW w:w="1427" w:type="dxa"/>
          </w:tcPr>
          <w:p w:rsidR="003B5F48" w:rsidRDefault="003B5F48" w:rsidP="00CA0D68">
            <w:pPr>
              <w:ind w:firstLine="0"/>
              <w:jc w:val="center"/>
            </w:pPr>
            <w:r>
              <w:t>0,</w:t>
            </w:r>
            <w:r w:rsidR="00092613">
              <w:t>791</w:t>
            </w:r>
          </w:p>
        </w:tc>
        <w:tc>
          <w:tcPr>
            <w:tcW w:w="1290" w:type="dxa"/>
          </w:tcPr>
          <w:p w:rsidR="003B5F48" w:rsidRDefault="003B5F48" w:rsidP="00CA0D68">
            <w:pPr>
              <w:ind w:firstLine="0"/>
              <w:jc w:val="center"/>
            </w:pPr>
            <w:r>
              <w:t>0,3</w:t>
            </w:r>
          </w:p>
        </w:tc>
        <w:tc>
          <w:tcPr>
            <w:tcW w:w="1532" w:type="dxa"/>
          </w:tcPr>
          <w:p w:rsidR="003B5F48" w:rsidRDefault="003B5F48" w:rsidP="00CA0D68">
            <w:pPr>
              <w:ind w:firstLine="0"/>
              <w:jc w:val="center"/>
            </w:pPr>
            <w:r>
              <w:t>VALID</w:t>
            </w:r>
          </w:p>
        </w:tc>
      </w:tr>
    </w:tbl>
    <w:p w:rsidR="00BC64B1" w:rsidRDefault="003B5F48" w:rsidP="00CA0D68">
      <w:pPr>
        <w:ind w:left="720" w:firstLine="810"/>
      </w:pPr>
      <w:proofErr w:type="gramStart"/>
      <w:r>
        <w:t>Sumber :</w:t>
      </w:r>
      <w:proofErr w:type="gramEnd"/>
      <w:r>
        <w:t xml:space="preserve"> Data primer diolah, 2018</w:t>
      </w:r>
    </w:p>
    <w:p w:rsidR="00CA0D68" w:rsidRDefault="00B77DA2" w:rsidP="00FA43DB">
      <w:pPr>
        <w:ind w:left="630" w:firstLine="221"/>
      </w:pPr>
      <w:r>
        <w:t>Berdasarkan data dari tabel diatas menunjukkan semua item pe</w:t>
      </w:r>
      <w:r w:rsidR="00FE6FF7">
        <w:t>rnyataan produk ramah lingkungan/</w:t>
      </w:r>
      <w:r w:rsidR="00FE6FF7" w:rsidRPr="00C00F61">
        <w:rPr>
          <w:i/>
        </w:rPr>
        <w:t>green product</w:t>
      </w:r>
      <w:r w:rsidR="00FE6FF7">
        <w:t xml:space="preserve"> (X1), harga (X2) dan keputusan pembelian (Y</w:t>
      </w:r>
      <w:proofErr w:type="gramStart"/>
      <w:r w:rsidR="00FE6FF7">
        <w:t xml:space="preserve">) </w:t>
      </w:r>
      <w:r w:rsidR="00FE013C">
        <w:t xml:space="preserve"> mempunyai</w:t>
      </w:r>
      <w:proofErr w:type="gramEnd"/>
      <w:r w:rsidR="00FE013C">
        <w:t xml:space="preserve"> nilai korelasi lebih besar dari r </w:t>
      </w:r>
      <w:r w:rsidR="00C00F61">
        <w:t>kritis</w:t>
      </w:r>
      <w:r w:rsidR="00FE013C">
        <w:t xml:space="preserve">. </w:t>
      </w:r>
      <w:proofErr w:type="gramStart"/>
      <w:r w:rsidR="00FE013C">
        <w:t xml:space="preserve">Dengan </w:t>
      </w:r>
      <w:r w:rsidR="00FE013C">
        <w:lastRenderedPageBreak/>
        <w:t>demikian berarti bahwa semua item pernyataan valid untuk pengujian selanjutnya.</w:t>
      </w:r>
      <w:proofErr w:type="gramEnd"/>
    </w:p>
    <w:p w:rsidR="001A324A" w:rsidRPr="00044BB2" w:rsidRDefault="00D85C81" w:rsidP="00EC5357">
      <w:pPr>
        <w:ind w:firstLine="0"/>
        <w:rPr>
          <w:b/>
        </w:rPr>
      </w:pPr>
      <w:r>
        <w:rPr>
          <w:b/>
        </w:rPr>
        <w:t xml:space="preserve">3.5.2 </w:t>
      </w:r>
      <w:r w:rsidR="001A324A" w:rsidRPr="00044BB2">
        <w:rPr>
          <w:b/>
        </w:rPr>
        <w:t>Uji Reliabilitas</w:t>
      </w:r>
    </w:p>
    <w:p w:rsidR="00403CC3" w:rsidRDefault="00B628E7" w:rsidP="00403CC3">
      <w:pPr>
        <w:ind w:left="540" w:firstLine="311"/>
      </w:pPr>
      <w:proofErr w:type="gramStart"/>
      <w:r>
        <w:t>Reliabilitas menunjukkan sejauh mana suatu instrument dapat memberikan hasil pengukuran yang konsisten.</w:t>
      </w:r>
      <w:proofErr w:type="gramEnd"/>
      <w:r>
        <w:t xml:space="preserve"> Pengujian reliabilitas dilakukan dengan menggunakan uji </w:t>
      </w:r>
      <w:r w:rsidRPr="00403CC3">
        <w:rPr>
          <w:i/>
        </w:rPr>
        <w:t>Alpa Crobach</w:t>
      </w:r>
      <w:r>
        <w:t xml:space="preserve"> dengan kriteria hasil pengujian</w:t>
      </w:r>
      <w:r w:rsidR="00403CC3">
        <w:t xml:space="preserve"> sebagai </w:t>
      </w:r>
      <w:proofErr w:type="gramStart"/>
      <w:r w:rsidR="00403CC3">
        <w:t>berikut :</w:t>
      </w:r>
      <w:proofErr w:type="gramEnd"/>
    </w:p>
    <w:p w:rsidR="00EC5357" w:rsidRDefault="00403CC3" w:rsidP="00403CC3">
      <w:pPr>
        <w:pStyle w:val="ListParagraph"/>
        <w:numPr>
          <w:ilvl w:val="0"/>
          <w:numId w:val="9"/>
        </w:numPr>
      </w:pPr>
      <w:r>
        <w:t xml:space="preserve"> </w:t>
      </w:r>
      <w:r w:rsidR="001A324A">
        <w:t xml:space="preserve">Jika nilai </w:t>
      </w:r>
      <w:r w:rsidR="001A324A" w:rsidRPr="00403CC3">
        <w:rPr>
          <w:i/>
        </w:rPr>
        <w:t>Alpa Cronbach</w:t>
      </w:r>
      <w:r w:rsidR="001A324A">
        <w:t xml:space="preserve"> hasil perhitungan &gt; 0</w:t>
      </w:r>
      <w:proofErr w:type="gramStart"/>
      <w:r w:rsidR="001A324A">
        <w:t>,6</w:t>
      </w:r>
      <w:proofErr w:type="gramEnd"/>
      <w:r w:rsidR="001A324A">
        <w:t xml:space="preserve"> maka dapat dikatakan bahwa variabel penelitian adalah reliable.</w:t>
      </w:r>
    </w:p>
    <w:p w:rsidR="00685AB6" w:rsidRDefault="001A324A" w:rsidP="00EC5357">
      <w:pPr>
        <w:pStyle w:val="ListParagraph"/>
        <w:numPr>
          <w:ilvl w:val="0"/>
          <w:numId w:val="9"/>
        </w:numPr>
      </w:pPr>
      <w:r>
        <w:t xml:space="preserve">Jika nilai </w:t>
      </w:r>
      <w:r w:rsidRPr="00EC5357">
        <w:rPr>
          <w:i/>
        </w:rPr>
        <w:t>Alpa Cronbach</w:t>
      </w:r>
      <w:r>
        <w:t xml:space="preserve"> hasil perhitungan &lt; 0</w:t>
      </w:r>
      <w:proofErr w:type="gramStart"/>
      <w:r>
        <w:t>,6</w:t>
      </w:r>
      <w:proofErr w:type="gramEnd"/>
      <w:r>
        <w:t xml:space="preserve"> maka dapat dikatakan bahwa va</w:t>
      </w:r>
      <w:r w:rsidR="001C5D97">
        <w:t xml:space="preserve">riabel penelitian tidak </w:t>
      </w:r>
      <w:r w:rsidR="00D46A9D">
        <w:t>reliabel</w:t>
      </w:r>
      <w:r w:rsidR="00955AD1">
        <w:t xml:space="preserve"> Ghozali (</w:t>
      </w:r>
      <w:r>
        <w:t>2012</w:t>
      </w:r>
      <w:r w:rsidR="00865ADB">
        <w:t>:160</w:t>
      </w:r>
      <w:r>
        <w:t>).</w:t>
      </w:r>
    </w:p>
    <w:p w:rsidR="007A4841" w:rsidRDefault="007A4841" w:rsidP="007A4841">
      <w:pPr>
        <w:pStyle w:val="ListParagraph"/>
        <w:tabs>
          <w:tab w:val="left" w:pos="567"/>
        </w:tabs>
        <w:ind w:firstLine="0"/>
        <w:rPr>
          <w:color w:val="000000" w:themeColor="text1"/>
        </w:rPr>
      </w:pPr>
      <w:r>
        <w:rPr>
          <w:color w:val="000000" w:themeColor="text1"/>
        </w:rPr>
        <w:t xml:space="preserve">Untuk mencari realibilitas digunakan rumus sebagai </w:t>
      </w:r>
      <w:r w:rsidR="00CE1B08">
        <w:rPr>
          <w:color w:val="000000" w:themeColor="text1"/>
        </w:rPr>
        <w:t>beikut menurut Arikunto (2013:239</w:t>
      </w:r>
      <w:r>
        <w:rPr>
          <w:color w:val="000000" w:themeColor="text1"/>
        </w:rPr>
        <w:t>):</w:t>
      </w:r>
    </w:p>
    <w:p w:rsidR="007A4841" w:rsidRPr="007A4841" w:rsidRDefault="007A4841" w:rsidP="007A4841">
      <w:pPr>
        <w:pStyle w:val="ListParagraph"/>
        <w:tabs>
          <w:tab w:val="left" w:pos="567"/>
        </w:tabs>
        <w:ind w:firstLine="0"/>
        <w:rPr>
          <w:color w:val="000000" w:themeColor="text1"/>
        </w:rPr>
      </w:pPr>
      <w:r w:rsidRPr="007A4841">
        <w:rPr>
          <w:color w:val="000000" w:themeColor="text1"/>
        </w:rPr>
        <w:t>Keterangan:</w:t>
      </w:r>
      <w:r>
        <w:rPr>
          <w:rFonts w:ascii="Cambria Math" w:eastAsiaTheme="minorEastAsia" w:hAnsi="Cambria Math"/>
        </w:rPr>
        <w:br/>
      </w: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 xml:space="preserve">11=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k-1</m:t>
                      </m:r>
                    </m:den>
                  </m:f>
                </m:e>
              </m:d>
            </m:sub>
          </m:sSub>
          <m:d>
            <m:dPr>
              <m:begChr m:val="["/>
              <m:endChr m:val="]"/>
              <m:ctrlPr>
                <w:rPr>
                  <w:rFonts w:ascii="Cambria Math" w:eastAsiaTheme="minorEastAsia" w:hAnsi="Cambria Math"/>
                  <w:i/>
                </w:rPr>
              </m:ctrlPr>
            </m:dPr>
            <m:e>
              <m:r>
                <w:rPr>
                  <w:rFonts w:ascii="Cambria Math" w:eastAsiaTheme="minorEastAsia" w:hAnsi="Cambria Math"/>
                </w:rPr>
                <m:t xml:space="preserve">1- </m:t>
              </m:r>
              <m:f>
                <m:fPr>
                  <m:ctrlPr>
                    <w:rPr>
                      <w:rFonts w:ascii="Cambria Math" w:eastAsiaTheme="minorEastAsia" w:hAnsi="Cambria Math"/>
                      <w:i/>
                    </w:rPr>
                  </m:ctrlPr>
                </m:fPr>
                <m:num>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σb</m:t>
                      </m:r>
                    </m:e>
                    <m:sup>
                      <m:r>
                        <w:rPr>
                          <w:rFonts w:ascii="Cambria Math" w:eastAsiaTheme="minorEastAsia" w:hAnsi="Cambria Math"/>
                        </w:rPr>
                        <m:t>2</m:t>
                      </m:r>
                    </m:sup>
                  </m:sSup>
                </m:num>
                <m:den>
                  <m:r>
                    <w:rPr>
                      <w:rFonts w:ascii="Cambria Math" w:eastAsiaTheme="minorEastAsia" w:hAnsi="Cambria Math"/>
                    </w:rPr>
                    <m:t>σ</m:t>
                  </m:r>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2</m:t>
                      </m:r>
                    </m:sup>
                  </m:sSup>
                </m:den>
              </m:f>
            </m:e>
          </m:d>
        </m:oMath>
      </m:oMathPara>
    </w:p>
    <w:p w:rsidR="007A4841" w:rsidRPr="007A4841" w:rsidRDefault="007A4841" w:rsidP="007A4841">
      <w:pPr>
        <w:tabs>
          <w:tab w:val="left" w:pos="567"/>
          <w:tab w:val="left" w:pos="1134"/>
        </w:tabs>
        <w:ind w:firstLine="0"/>
        <w:rPr>
          <w:color w:val="000000" w:themeColor="text1"/>
        </w:rPr>
      </w:pPr>
      <w:r>
        <w:rPr>
          <w:color w:val="000000" w:themeColor="text1"/>
        </w:rPr>
        <w:tab/>
      </w:r>
      <w:proofErr w:type="gramStart"/>
      <w:r w:rsidRPr="007A4841">
        <w:rPr>
          <w:color w:val="000000" w:themeColor="text1"/>
        </w:rPr>
        <w:t>r</w:t>
      </w:r>
      <w:proofErr w:type="gramEnd"/>
      <w:r w:rsidRPr="007A4841">
        <w:rPr>
          <w:color w:val="000000" w:themeColor="text1"/>
        </w:rPr>
        <w:t xml:space="preserve"> 11 </w:t>
      </w:r>
      <w:r w:rsidRPr="007A4841">
        <w:rPr>
          <w:color w:val="000000" w:themeColor="text1"/>
        </w:rPr>
        <w:tab/>
        <w:t>= Realibilitas intrument</w:t>
      </w:r>
    </w:p>
    <w:p w:rsidR="007A4841" w:rsidRPr="007A4841" w:rsidRDefault="007A4841" w:rsidP="007A4841">
      <w:pPr>
        <w:pStyle w:val="ListParagraph"/>
        <w:tabs>
          <w:tab w:val="left" w:pos="567"/>
          <w:tab w:val="left" w:pos="1134"/>
        </w:tabs>
        <w:ind w:firstLine="0"/>
        <w:rPr>
          <w:color w:val="000000" w:themeColor="text1"/>
        </w:rPr>
      </w:pPr>
      <w:r w:rsidRPr="007A4841">
        <w:rPr>
          <w:color w:val="000000" w:themeColor="text1"/>
        </w:rPr>
        <w:t xml:space="preserve">K </w:t>
      </w:r>
      <w:r w:rsidRPr="007A4841">
        <w:rPr>
          <w:color w:val="000000" w:themeColor="text1"/>
        </w:rPr>
        <w:tab/>
        <w:t>= Banyaknya butir pertanyaan atau banyaknya soal</w:t>
      </w:r>
    </w:p>
    <w:p w:rsidR="007A4841" w:rsidRPr="007A4841" w:rsidRDefault="007A4841" w:rsidP="007A4841">
      <w:pPr>
        <w:tabs>
          <w:tab w:val="left" w:pos="567"/>
          <w:tab w:val="left" w:pos="993"/>
        </w:tabs>
        <w:ind w:firstLine="0"/>
        <w:rPr>
          <w:color w:val="000000" w:themeColor="text1"/>
        </w:rPr>
      </w:pPr>
      <w:r w:rsidRPr="007A4841">
        <w:rPr>
          <w:color w:val="000000" w:themeColor="text1"/>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σb</m:t>
            </m:r>
          </m:e>
          <m:sup>
            <m:r>
              <w:rPr>
                <w:rFonts w:ascii="Cambria Math" w:eastAsiaTheme="minorEastAsia" w:hAnsi="Cambria Math"/>
              </w:rPr>
              <m:t>2</m:t>
            </m:r>
          </m:sup>
        </m:sSup>
      </m:oMath>
      <w:r w:rsidRPr="007A4841">
        <w:rPr>
          <w:color w:val="000000" w:themeColor="text1"/>
        </w:rPr>
        <w:t xml:space="preserve">= Jumlah varian butir </w:t>
      </w:r>
    </w:p>
    <w:p w:rsidR="007A4841" w:rsidRDefault="007A4841" w:rsidP="007A4841">
      <w:pPr>
        <w:tabs>
          <w:tab w:val="left" w:pos="567"/>
          <w:tab w:val="left" w:pos="1134"/>
        </w:tabs>
        <w:ind w:firstLine="0"/>
        <w:rPr>
          <w:color w:val="000000" w:themeColor="text1"/>
        </w:rPr>
      </w:pPr>
      <w:r>
        <w:rPr>
          <w:color w:val="000000" w:themeColor="text1"/>
        </w:rPr>
        <w:tab/>
      </w:r>
      <w:r w:rsidRPr="007A4841">
        <w:rPr>
          <w:color w:val="000000" w:themeColor="text1"/>
        </w:rPr>
        <w:t>σ1</w:t>
      </w:r>
      <w:r w:rsidRPr="007A4841">
        <w:rPr>
          <w:color w:val="000000" w:themeColor="text1"/>
          <w:vertAlign w:val="superscript"/>
        </w:rPr>
        <w:t>2</w:t>
      </w:r>
      <w:r w:rsidRPr="007A4841">
        <w:rPr>
          <w:color w:val="000000" w:themeColor="text1"/>
        </w:rPr>
        <w:tab/>
        <w:t xml:space="preserve">= Varian Total </w:t>
      </w:r>
    </w:p>
    <w:p w:rsidR="00EC5357" w:rsidRDefault="00F82833" w:rsidP="00FA43DB">
      <w:pPr>
        <w:tabs>
          <w:tab w:val="left" w:pos="720"/>
          <w:tab w:val="left" w:pos="1134"/>
        </w:tabs>
        <w:ind w:left="540" w:firstLine="311"/>
        <w:rPr>
          <w:color w:val="000000" w:themeColor="text1"/>
        </w:rPr>
      </w:pPr>
      <w:r>
        <w:rPr>
          <w:color w:val="000000" w:themeColor="text1"/>
        </w:rPr>
        <w:tab/>
      </w:r>
      <w:r w:rsidR="002B5D62">
        <w:rPr>
          <w:color w:val="000000" w:themeColor="text1"/>
        </w:rPr>
        <w:t xml:space="preserve">Adapun uji coba reliabilitas dengan sampel sebanyak 30 responden, dengan hasil uji reliabilitas instrument dapat dilihat pada tabel sebagai </w:t>
      </w:r>
      <w:proofErr w:type="gramStart"/>
      <w:r w:rsidR="002B5D62">
        <w:rPr>
          <w:color w:val="000000" w:themeColor="text1"/>
        </w:rPr>
        <w:t>berikut :</w:t>
      </w:r>
      <w:proofErr w:type="gramEnd"/>
    </w:p>
    <w:p w:rsidR="005D3B69" w:rsidRPr="00F82833" w:rsidRDefault="005D3B69" w:rsidP="00041A1D">
      <w:pPr>
        <w:tabs>
          <w:tab w:val="left" w:pos="720"/>
          <w:tab w:val="left" w:pos="1134"/>
        </w:tabs>
        <w:ind w:left="540" w:firstLine="0"/>
        <w:rPr>
          <w:color w:val="000000" w:themeColor="text1"/>
        </w:rPr>
      </w:pPr>
    </w:p>
    <w:p w:rsidR="00FE6FF7" w:rsidRPr="00C22F9A" w:rsidRDefault="00BC64B1" w:rsidP="00F82833">
      <w:pPr>
        <w:pStyle w:val="ListParagraph"/>
        <w:spacing w:line="360" w:lineRule="auto"/>
        <w:ind w:left="806" w:firstLine="0"/>
        <w:jc w:val="center"/>
        <w:rPr>
          <w:b/>
        </w:rPr>
      </w:pPr>
      <w:r w:rsidRPr="00C22F9A">
        <w:rPr>
          <w:b/>
        </w:rPr>
        <w:lastRenderedPageBreak/>
        <w:t xml:space="preserve">Tabel </w:t>
      </w:r>
      <w:r w:rsidR="00FE6FF7" w:rsidRPr="00C22F9A">
        <w:rPr>
          <w:b/>
        </w:rPr>
        <w:t>3.4</w:t>
      </w:r>
      <w:r w:rsidR="00F82833" w:rsidRPr="00C22F9A">
        <w:rPr>
          <w:b/>
        </w:rPr>
        <w:t xml:space="preserve"> Hasil </w:t>
      </w:r>
      <w:r w:rsidR="00FE6FF7" w:rsidRPr="00C22F9A">
        <w:rPr>
          <w:b/>
        </w:rPr>
        <w:t>Uji Reliabilitas</w:t>
      </w:r>
    </w:p>
    <w:tbl>
      <w:tblPr>
        <w:tblStyle w:val="TableGrid"/>
        <w:tblW w:w="0" w:type="auto"/>
        <w:tblInd w:w="810" w:type="dxa"/>
        <w:tblLook w:val="04A0"/>
      </w:tblPr>
      <w:tblGrid>
        <w:gridCol w:w="1816"/>
        <w:gridCol w:w="1875"/>
        <w:gridCol w:w="1774"/>
        <w:gridCol w:w="1879"/>
      </w:tblGrid>
      <w:tr w:rsidR="00544E35" w:rsidTr="00E62F2E">
        <w:tc>
          <w:tcPr>
            <w:tcW w:w="1816" w:type="dxa"/>
            <w:vMerge w:val="restart"/>
            <w:shd w:val="clear" w:color="auto" w:fill="00B0F0"/>
          </w:tcPr>
          <w:p w:rsidR="00544E35" w:rsidRPr="003B5F48" w:rsidRDefault="00544E35" w:rsidP="00194332">
            <w:pPr>
              <w:pStyle w:val="ListParagraph"/>
              <w:ind w:left="0" w:firstLine="0"/>
              <w:jc w:val="center"/>
              <w:rPr>
                <w:b/>
              </w:rPr>
            </w:pPr>
            <w:r w:rsidRPr="003B5F48">
              <w:rPr>
                <w:b/>
              </w:rPr>
              <w:t>Variabel</w:t>
            </w:r>
          </w:p>
        </w:tc>
        <w:tc>
          <w:tcPr>
            <w:tcW w:w="3649" w:type="dxa"/>
            <w:gridSpan w:val="2"/>
            <w:shd w:val="clear" w:color="auto" w:fill="00B0F0"/>
          </w:tcPr>
          <w:p w:rsidR="00544E35" w:rsidRPr="003B5F48" w:rsidRDefault="00544E35" w:rsidP="00194332">
            <w:pPr>
              <w:pStyle w:val="ListParagraph"/>
              <w:ind w:left="0" w:firstLine="0"/>
              <w:jc w:val="center"/>
              <w:rPr>
                <w:b/>
              </w:rPr>
            </w:pPr>
            <w:r w:rsidRPr="003B5F48">
              <w:rPr>
                <w:b/>
              </w:rPr>
              <w:t>Reliabilitas</w:t>
            </w:r>
          </w:p>
        </w:tc>
        <w:tc>
          <w:tcPr>
            <w:tcW w:w="1879" w:type="dxa"/>
            <w:vMerge w:val="restart"/>
            <w:shd w:val="clear" w:color="auto" w:fill="00B0F0"/>
          </w:tcPr>
          <w:p w:rsidR="00544E35" w:rsidRPr="003B5F48" w:rsidRDefault="00544E35" w:rsidP="00194332">
            <w:pPr>
              <w:pStyle w:val="ListParagraph"/>
              <w:ind w:left="0" w:firstLine="0"/>
              <w:jc w:val="center"/>
              <w:rPr>
                <w:b/>
              </w:rPr>
            </w:pPr>
            <w:r w:rsidRPr="003B5F48">
              <w:rPr>
                <w:b/>
              </w:rPr>
              <w:t>Keterangan</w:t>
            </w:r>
          </w:p>
        </w:tc>
      </w:tr>
      <w:tr w:rsidR="00544E35" w:rsidTr="00E62F2E">
        <w:tc>
          <w:tcPr>
            <w:tcW w:w="1816" w:type="dxa"/>
            <w:vMerge/>
          </w:tcPr>
          <w:p w:rsidR="00544E35" w:rsidRPr="003B5F48" w:rsidRDefault="00544E35" w:rsidP="00BC64B1">
            <w:pPr>
              <w:pStyle w:val="ListParagraph"/>
              <w:ind w:left="0" w:firstLine="0"/>
              <w:rPr>
                <w:b/>
              </w:rPr>
            </w:pPr>
          </w:p>
        </w:tc>
        <w:tc>
          <w:tcPr>
            <w:tcW w:w="1875" w:type="dxa"/>
            <w:shd w:val="clear" w:color="auto" w:fill="FFC000"/>
          </w:tcPr>
          <w:p w:rsidR="00544E35" w:rsidRPr="003B5F48" w:rsidRDefault="00544E35" w:rsidP="00194332">
            <w:pPr>
              <w:pStyle w:val="ListParagraph"/>
              <w:ind w:left="0" w:firstLine="0"/>
              <w:jc w:val="center"/>
              <w:rPr>
                <w:b/>
              </w:rPr>
            </w:pPr>
            <w:r w:rsidRPr="003B5F48">
              <w:rPr>
                <w:b/>
              </w:rPr>
              <w:t>Koefisien Alpa</w:t>
            </w:r>
          </w:p>
        </w:tc>
        <w:tc>
          <w:tcPr>
            <w:tcW w:w="1774" w:type="dxa"/>
            <w:shd w:val="clear" w:color="auto" w:fill="FFC000"/>
          </w:tcPr>
          <w:p w:rsidR="00544E35" w:rsidRPr="003B5F48" w:rsidRDefault="00544E35" w:rsidP="00194332">
            <w:pPr>
              <w:pStyle w:val="ListParagraph"/>
              <w:ind w:left="0" w:firstLine="0"/>
              <w:jc w:val="center"/>
              <w:rPr>
                <w:b/>
              </w:rPr>
            </w:pPr>
            <w:r w:rsidRPr="003B5F48">
              <w:rPr>
                <w:b/>
              </w:rPr>
              <w:t>Angka kritik</w:t>
            </w:r>
          </w:p>
        </w:tc>
        <w:tc>
          <w:tcPr>
            <w:tcW w:w="1879" w:type="dxa"/>
            <w:vMerge/>
          </w:tcPr>
          <w:p w:rsidR="00544E35" w:rsidRPr="003B5F48" w:rsidRDefault="00544E35" w:rsidP="00BC64B1">
            <w:pPr>
              <w:pStyle w:val="ListParagraph"/>
              <w:ind w:left="0" w:firstLine="0"/>
              <w:rPr>
                <w:b/>
              </w:rPr>
            </w:pPr>
          </w:p>
        </w:tc>
      </w:tr>
      <w:tr w:rsidR="00BC64B1" w:rsidTr="00AD4E3E">
        <w:trPr>
          <w:trHeight w:val="305"/>
        </w:trPr>
        <w:tc>
          <w:tcPr>
            <w:tcW w:w="1816" w:type="dxa"/>
          </w:tcPr>
          <w:p w:rsidR="00BC64B1" w:rsidRDefault="005D3B69" w:rsidP="005D3B69">
            <w:pPr>
              <w:pStyle w:val="ListParagraph"/>
              <w:ind w:left="0" w:firstLine="0"/>
              <w:jc w:val="center"/>
            </w:pPr>
            <w:r>
              <w:t>X1</w:t>
            </w:r>
          </w:p>
        </w:tc>
        <w:tc>
          <w:tcPr>
            <w:tcW w:w="1875" w:type="dxa"/>
          </w:tcPr>
          <w:p w:rsidR="00BC64B1" w:rsidRDefault="00AD4E3E" w:rsidP="00F82833">
            <w:pPr>
              <w:pStyle w:val="ListParagraph"/>
              <w:ind w:left="0" w:firstLine="0"/>
              <w:jc w:val="center"/>
            </w:pPr>
            <w:r>
              <w:t>0,</w:t>
            </w:r>
            <w:r w:rsidR="00092613">
              <w:t>716</w:t>
            </w:r>
          </w:p>
        </w:tc>
        <w:tc>
          <w:tcPr>
            <w:tcW w:w="1774" w:type="dxa"/>
          </w:tcPr>
          <w:p w:rsidR="00BC64B1" w:rsidRDefault="00AD4E3E" w:rsidP="00F82833">
            <w:pPr>
              <w:pStyle w:val="ListParagraph"/>
              <w:ind w:left="0" w:firstLine="0"/>
              <w:jc w:val="center"/>
            </w:pPr>
            <w:r>
              <w:t>0,6</w:t>
            </w:r>
          </w:p>
        </w:tc>
        <w:tc>
          <w:tcPr>
            <w:tcW w:w="1879" w:type="dxa"/>
          </w:tcPr>
          <w:p w:rsidR="00BC64B1" w:rsidRDefault="00AD4E3E" w:rsidP="00F82833">
            <w:pPr>
              <w:pStyle w:val="ListParagraph"/>
              <w:ind w:left="0" w:firstLine="0"/>
              <w:jc w:val="center"/>
            </w:pPr>
            <w:r>
              <w:t>RELIABEL</w:t>
            </w:r>
          </w:p>
        </w:tc>
      </w:tr>
      <w:tr w:rsidR="00AD4E3E" w:rsidTr="00AD4E3E">
        <w:trPr>
          <w:trHeight w:val="305"/>
        </w:trPr>
        <w:tc>
          <w:tcPr>
            <w:tcW w:w="1816" w:type="dxa"/>
          </w:tcPr>
          <w:p w:rsidR="00AD4E3E" w:rsidRDefault="005D3B69" w:rsidP="005D3B69">
            <w:pPr>
              <w:pStyle w:val="ListParagraph"/>
              <w:ind w:left="0" w:firstLine="0"/>
              <w:jc w:val="center"/>
            </w:pPr>
            <w:r>
              <w:t>X2</w:t>
            </w:r>
          </w:p>
        </w:tc>
        <w:tc>
          <w:tcPr>
            <w:tcW w:w="1875" w:type="dxa"/>
          </w:tcPr>
          <w:p w:rsidR="00AD4E3E" w:rsidRDefault="00AD4E3E" w:rsidP="00F82833">
            <w:pPr>
              <w:pStyle w:val="ListParagraph"/>
              <w:ind w:left="0" w:firstLine="0"/>
              <w:jc w:val="center"/>
            </w:pPr>
            <w:r>
              <w:t>0,</w:t>
            </w:r>
            <w:r w:rsidR="00092613">
              <w:t>825</w:t>
            </w:r>
          </w:p>
        </w:tc>
        <w:tc>
          <w:tcPr>
            <w:tcW w:w="1774" w:type="dxa"/>
          </w:tcPr>
          <w:p w:rsidR="00AD4E3E" w:rsidRDefault="00AD4E3E" w:rsidP="00F82833">
            <w:pPr>
              <w:pStyle w:val="ListParagraph"/>
              <w:ind w:left="0" w:firstLine="0"/>
              <w:jc w:val="center"/>
            </w:pPr>
            <w:r>
              <w:t>0,6</w:t>
            </w:r>
          </w:p>
        </w:tc>
        <w:tc>
          <w:tcPr>
            <w:tcW w:w="1879" w:type="dxa"/>
          </w:tcPr>
          <w:p w:rsidR="00AD4E3E" w:rsidRDefault="00AD4E3E" w:rsidP="00F82833">
            <w:pPr>
              <w:pStyle w:val="ListParagraph"/>
              <w:ind w:left="0" w:firstLine="0"/>
              <w:jc w:val="center"/>
            </w:pPr>
            <w:r>
              <w:t>RELIABEL</w:t>
            </w:r>
          </w:p>
        </w:tc>
      </w:tr>
      <w:tr w:rsidR="00AD4E3E" w:rsidTr="00AD4E3E">
        <w:trPr>
          <w:trHeight w:val="305"/>
        </w:trPr>
        <w:tc>
          <w:tcPr>
            <w:tcW w:w="1816" w:type="dxa"/>
          </w:tcPr>
          <w:p w:rsidR="00AD4E3E" w:rsidRDefault="005D3B69" w:rsidP="005D3B69">
            <w:pPr>
              <w:pStyle w:val="ListParagraph"/>
              <w:ind w:left="0" w:firstLine="0"/>
              <w:jc w:val="center"/>
            </w:pPr>
            <w:r>
              <w:t>Y</w:t>
            </w:r>
          </w:p>
        </w:tc>
        <w:tc>
          <w:tcPr>
            <w:tcW w:w="1875" w:type="dxa"/>
          </w:tcPr>
          <w:p w:rsidR="00AD4E3E" w:rsidRDefault="00AD4E3E" w:rsidP="00F82833">
            <w:pPr>
              <w:pStyle w:val="ListParagraph"/>
              <w:ind w:left="0" w:firstLine="0"/>
              <w:jc w:val="center"/>
            </w:pPr>
            <w:r>
              <w:t>0,</w:t>
            </w:r>
            <w:r w:rsidR="00092613">
              <w:t>793</w:t>
            </w:r>
          </w:p>
        </w:tc>
        <w:tc>
          <w:tcPr>
            <w:tcW w:w="1774" w:type="dxa"/>
          </w:tcPr>
          <w:p w:rsidR="00AD4E3E" w:rsidRDefault="00AD4E3E" w:rsidP="00F82833">
            <w:pPr>
              <w:pStyle w:val="ListParagraph"/>
              <w:ind w:left="0" w:firstLine="0"/>
              <w:jc w:val="center"/>
            </w:pPr>
            <w:r>
              <w:t>0,6</w:t>
            </w:r>
          </w:p>
        </w:tc>
        <w:tc>
          <w:tcPr>
            <w:tcW w:w="1879" w:type="dxa"/>
          </w:tcPr>
          <w:p w:rsidR="00AD4E3E" w:rsidRDefault="00AD4E3E" w:rsidP="00F82833">
            <w:pPr>
              <w:pStyle w:val="ListParagraph"/>
              <w:ind w:left="0" w:firstLine="0"/>
              <w:jc w:val="center"/>
            </w:pPr>
            <w:r>
              <w:t>RELIABEL</w:t>
            </w:r>
          </w:p>
        </w:tc>
      </w:tr>
    </w:tbl>
    <w:p w:rsidR="00BC64B1" w:rsidRDefault="00210E9A" w:rsidP="00BC64B1">
      <w:pPr>
        <w:pStyle w:val="ListParagraph"/>
        <w:ind w:left="810" w:firstLine="0"/>
      </w:pPr>
      <w:proofErr w:type="gramStart"/>
      <w:r>
        <w:t>Sumber :</w:t>
      </w:r>
      <w:proofErr w:type="gramEnd"/>
      <w:r>
        <w:t xml:space="preserve"> Data primer diolah, 2018</w:t>
      </w:r>
    </w:p>
    <w:p w:rsidR="00BC64B1" w:rsidRDefault="00210E9A" w:rsidP="00F82833">
      <w:pPr>
        <w:pStyle w:val="ListParagraph"/>
        <w:ind w:left="810" w:firstLine="0"/>
      </w:pPr>
      <w:r>
        <w:t>Berdasarkan tabel 3.4 menunjukkan semua variabel penelitian yaitu produk ramah lingkungan/</w:t>
      </w:r>
      <w:r w:rsidRPr="00F82833">
        <w:rPr>
          <w:i/>
        </w:rPr>
        <w:t>green product</w:t>
      </w:r>
      <w:r>
        <w:t xml:space="preserve"> (X1), harga (X2), dan keputusan pembelian (Y) memiliki koefisien alpa besar yaitu 0,6 , sehingga semu</w:t>
      </w:r>
      <w:r w:rsidR="00092613">
        <w:t>a pernyataan dinyatakan reliabel</w:t>
      </w:r>
      <w:r>
        <w:t xml:space="preserve"> untuk pengujian selanjutnya.</w:t>
      </w:r>
    </w:p>
    <w:p w:rsidR="00D85C81" w:rsidRDefault="00D85C81" w:rsidP="00834A7E">
      <w:pPr>
        <w:pStyle w:val="ListParagraph"/>
        <w:numPr>
          <w:ilvl w:val="1"/>
          <w:numId w:val="36"/>
        </w:numPr>
        <w:rPr>
          <w:b/>
        </w:rPr>
      </w:pPr>
      <w:r w:rsidRPr="00D85C81">
        <w:rPr>
          <w:b/>
        </w:rPr>
        <w:t>Populasi dan Sampel</w:t>
      </w:r>
    </w:p>
    <w:p w:rsidR="00D85C81" w:rsidRDefault="00D85C81" w:rsidP="00EC5357">
      <w:pPr>
        <w:pStyle w:val="ListParagraph"/>
        <w:numPr>
          <w:ilvl w:val="2"/>
          <w:numId w:val="36"/>
        </w:numPr>
        <w:ind w:left="540" w:hanging="540"/>
        <w:rPr>
          <w:b/>
        </w:rPr>
      </w:pPr>
      <w:r>
        <w:rPr>
          <w:b/>
        </w:rPr>
        <w:t>Populasi</w:t>
      </w:r>
    </w:p>
    <w:p w:rsidR="00F82833" w:rsidRDefault="00563BDE" w:rsidP="00FA43DB">
      <w:pPr>
        <w:pStyle w:val="ListParagraph"/>
        <w:ind w:left="630" w:firstLine="221"/>
      </w:pPr>
      <w:r>
        <w:t>Menurut Sugiyono (2014</w:t>
      </w:r>
      <w:r w:rsidR="00865ADB">
        <w:t>:</w:t>
      </w:r>
      <w:r w:rsidR="00CE1B08">
        <w:t>115</w:t>
      </w:r>
      <w:r>
        <w:t xml:space="preserve">), populasi adalah wilayah generalisasi terdiri atas obyek/subyek yang mempunyai kualitas dan karakteristik tertentu yang ditetapkan oleh peneliti untuk dipelajari dan kemudian ditarik kesimpulannya. </w:t>
      </w:r>
      <w:proofErr w:type="gramStart"/>
      <w:r>
        <w:t xml:space="preserve">Populasi dalam penelitian ini adalah </w:t>
      </w:r>
      <w:r w:rsidR="00955AD1">
        <w:t>konsumen yang menggunakan Tupperware di kelurahan Wringinpitu.</w:t>
      </w:r>
      <w:proofErr w:type="gramEnd"/>
      <w:r w:rsidR="00955AD1">
        <w:t xml:space="preserve"> Berikut ini adalah tabel data populasi di kelurahan </w:t>
      </w:r>
      <w:proofErr w:type="gramStart"/>
      <w:r w:rsidR="00955AD1">
        <w:t>Wringinpitu :</w:t>
      </w:r>
      <w:proofErr w:type="gramEnd"/>
    </w:p>
    <w:p w:rsidR="00955AD1" w:rsidRPr="00C22F9A" w:rsidRDefault="00FE6FF7" w:rsidP="00581ADA">
      <w:pPr>
        <w:pStyle w:val="ListParagraph"/>
        <w:spacing w:line="240" w:lineRule="auto"/>
        <w:ind w:left="1440" w:firstLine="0"/>
        <w:jc w:val="center"/>
        <w:rPr>
          <w:b/>
        </w:rPr>
      </w:pPr>
      <w:r w:rsidRPr="00C22F9A">
        <w:rPr>
          <w:b/>
        </w:rPr>
        <w:t>Tabel 3.5</w:t>
      </w:r>
      <w:r w:rsidR="00F82833" w:rsidRPr="00C22F9A">
        <w:rPr>
          <w:b/>
        </w:rPr>
        <w:t xml:space="preserve"> </w:t>
      </w:r>
      <w:r w:rsidR="00955AD1" w:rsidRPr="00C22F9A">
        <w:rPr>
          <w:b/>
        </w:rPr>
        <w:t>Data populasi pengguna Tupperware di kelurahan Wringinpitu</w:t>
      </w:r>
    </w:p>
    <w:tbl>
      <w:tblPr>
        <w:tblStyle w:val="TableGrid"/>
        <w:tblW w:w="0" w:type="auto"/>
        <w:tblInd w:w="738" w:type="dxa"/>
        <w:tblLook w:val="04A0"/>
      </w:tblPr>
      <w:tblGrid>
        <w:gridCol w:w="1170"/>
        <w:gridCol w:w="2430"/>
        <w:gridCol w:w="3690"/>
      </w:tblGrid>
      <w:tr w:rsidR="00955AD1" w:rsidTr="00544E35">
        <w:tc>
          <w:tcPr>
            <w:tcW w:w="1170" w:type="dxa"/>
            <w:shd w:val="clear" w:color="auto" w:fill="00B0F0"/>
          </w:tcPr>
          <w:p w:rsidR="00955AD1" w:rsidRPr="00D46A9D" w:rsidRDefault="00955AD1" w:rsidP="00D46A9D">
            <w:pPr>
              <w:pStyle w:val="ListParagraph"/>
              <w:ind w:left="0" w:firstLine="0"/>
              <w:jc w:val="center"/>
              <w:rPr>
                <w:b/>
              </w:rPr>
            </w:pPr>
            <w:r w:rsidRPr="00D46A9D">
              <w:rPr>
                <w:b/>
              </w:rPr>
              <w:t>No</w:t>
            </w:r>
          </w:p>
        </w:tc>
        <w:tc>
          <w:tcPr>
            <w:tcW w:w="2430" w:type="dxa"/>
            <w:shd w:val="clear" w:color="auto" w:fill="00B0F0"/>
          </w:tcPr>
          <w:p w:rsidR="00955AD1" w:rsidRPr="00D46A9D" w:rsidRDefault="00955AD1" w:rsidP="00D46A9D">
            <w:pPr>
              <w:pStyle w:val="ListParagraph"/>
              <w:ind w:left="0" w:firstLine="0"/>
              <w:jc w:val="center"/>
              <w:rPr>
                <w:b/>
              </w:rPr>
            </w:pPr>
            <w:r w:rsidRPr="00D46A9D">
              <w:rPr>
                <w:b/>
              </w:rPr>
              <w:t>Nama Dusun</w:t>
            </w:r>
          </w:p>
        </w:tc>
        <w:tc>
          <w:tcPr>
            <w:tcW w:w="3690" w:type="dxa"/>
            <w:shd w:val="clear" w:color="auto" w:fill="00B0F0"/>
          </w:tcPr>
          <w:p w:rsidR="00955AD1" w:rsidRPr="00D46A9D" w:rsidRDefault="00D46A9D" w:rsidP="00D46A9D">
            <w:pPr>
              <w:pStyle w:val="ListParagraph"/>
              <w:ind w:left="0" w:firstLine="0"/>
              <w:jc w:val="center"/>
              <w:rPr>
                <w:b/>
              </w:rPr>
            </w:pPr>
            <w:r w:rsidRPr="00D46A9D">
              <w:rPr>
                <w:b/>
              </w:rPr>
              <w:t>Jumlah pengguna Tupperware</w:t>
            </w:r>
          </w:p>
        </w:tc>
      </w:tr>
      <w:tr w:rsidR="00955AD1" w:rsidTr="00EC5357">
        <w:tc>
          <w:tcPr>
            <w:tcW w:w="1170" w:type="dxa"/>
          </w:tcPr>
          <w:p w:rsidR="00955AD1" w:rsidRDefault="00955AD1" w:rsidP="00D46A9D">
            <w:pPr>
              <w:pStyle w:val="ListParagraph"/>
              <w:ind w:left="0" w:firstLine="0"/>
              <w:jc w:val="center"/>
            </w:pPr>
            <w:r>
              <w:t>1</w:t>
            </w:r>
          </w:p>
        </w:tc>
        <w:tc>
          <w:tcPr>
            <w:tcW w:w="2430" w:type="dxa"/>
          </w:tcPr>
          <w:p w:rsidR="00955AD1" w:rsidRDefault="00955AD1" w:rsidP="000724D5">
            <w:pPr>
              <w:pStyle w:val="ListParagraph"/>
              <w:ind w:left="0" w:firstLine="0"/>
            </w:pPr>
            <w:r>
              <w:t xml:space="preserve">Dusun </w:t>
            </w:r>
            <w:r w:rsidR="00D46A9D">
              <w:t>Wringinpitu</w:t>
            </w:r>
          </w:p>
        </w:tc>
        <w:tc>
          <w:tcPr>
            <w:tcW w:w="3690" w:type="dxa"/>
          </w:tcPr>
          <w:p w:rsidR="00955AD1" w:rsidRDefault="00D46A9D" w:rsidP="00D46A9D">
            <w:pPr>
              <w:pStyle w:val="ListParagraph"/>
              <w:ind w:left="0" w:firstLine="0"/>
              <w:jc w:val="center"/>
            </w:pPr>
            <w:r>
              <w:t>34</w:t>
            </w:r>
          </w:p>
        </w:tc>
      </w:tr>
      <w:tr w:rsidR="00955AD1" w:rsidTr="00EC5357">
        <w:tc>
          <w:tcPr>
            <w:tcW w:w="1170" w:type="dxa"/>
          </w:tcPr>
          <w:p w:rsidR="00955AD1" w:rsidRDefault="00D46A9D" w:rsidP="00D46A9D">
            <w:pPr>
              <w:pStyle w:val="ListParagraph"/>
              <w:ind w:left="0" w:firstLine="0"/>
              <w:jc w:val="center"/>
            </w:pPr>
            <w:r>
              <w:t>2</w:t>
            </w:r>
          </w:p>
        </w:tc>
        <w:tc>
          <w:tcPr>
            <w:tcW w:w="2430" w:type="dxa"/>
          </w:tcPr>
          <w:p w:rsidR="00955AD1" w:rsidRDefault="00D46A9D" w:rsidP="000724D5">
            <w:pPr>
              <w:pStyle w:val="ListParagraph"/>
              <w:ind w:left="0" w:firstLine="0"/>
            </w:pPr>
            <w:r>
              <w:t>Dusun Tegalsari</w:t>
            </w:r>
          </w:p>
        </w:tc>
        <w:tc>
          <w:tcPr>
            <w:tcW w:w="3690" w:type="dxa"/>
          </w:tcPr>
          <w:p w:rsidR="00955AD1" w:rsidRDefault="00D46A9D" w:rsidP="00D46A9D">
            <w:pPr>
              <w:pStyle w:val="ListParagraph"/>
              <w:ind w:left="0" w:firstLine="0"/>
              <w:jc w:val="center"/>
            </w:pPr>
            <w:r>
              <w:t>26</w:t>
            </w:r>
          </w:p>
        </w:tc>
      </w:tr>
      <w:tr w:rsidR="00955AD1" w:rsidTr="00EC5357">
        <w:tc>
          <w:tcPr>
            <w:tcW w:w="1170" w:type="dxa"/>
          </w:tcPr>
          <w:p w:rsidR="00955AD1" w:rsidRDefault="00D46A9D" w:rsidP="00D46A9D">
            <w:pPr>
              <w:pStyle w:val="ListParagraph"/>
              <w:ind w:left="0" w:firstLine="0"/>
              <w:jc w:val="center"/>
            </w:pPr>
            <w:r>
              <w:t>3</w:t>
            </w:r>
          </w:p>
        </w:tc>
        <w:tc>
          <w:tcPr>
            <w:tcW w:w="2430" w:type="dxa"/>
          </w:tcPr>
          <w:p w:rsidR="00955AD1" w:rsidRDefault="00D46A9D" w:rsidP="000724D5">
            <w:pPr>
              <w:pStyle w:val="ListParagraph"/>
              <w:ind w:left="0" w:firstLine="0"/>
            </w:pPr>
            <w:r>
              <w:t>Dusun Kepuh</w:t>
            </w:r>
          </w:p>
        </w:tc>
        <w:tc>
          <w:tcPr>
            <w:tcW w:w="3690" w:type="dxa"/>
          </w:tcPr>
          <w:p w:rsidR="00955AD1" w:rsidRDefault="00D46A9D" w:rsidP="00D46A9D">
            <w:pPr>
              <w:pStyle w:val="ListParagraph"/>
              <w:ind w:left="0" w:firstLine="0"/>
              <w:jc w:val="center"/>
            </w:pPr>
            <w:r>
              <w:t>12</w:t>
            </w:r>
          </w:p>
        </w:tc>
      </w:tr>
      <w:tr w:rsidR="00D46A9D" w:rsidTr="00EC5357">
        <w:tc>
          <w:tcPr>
            <w:tcW w:w="1170" w:type="dxa"/>
          </w:tcPr>
          <w:p w:rsidR="00D46A9D" w:rsidRDefault="00D46A9D" w:rsidP="00D46A9D">
            <w:pPr>
              <w:pStyle w:val="ListParagraph"/>
              <w:ind w:left="0" w:firstLine="0"/>
              <w:jc w:val="center"/>
            </w:pPr>
            <w:r>
              <w:t>4</w:t>
            </w:r>
          </w:p>
        </w:tc>
        <w:tc>
          <w:tcPr>
            <w:tcW w:w="2430" w:type="dxa"/>
          </w:tcPr>
          <w:p w:rsidR="00D46A9D" w:rsidRDefault="00D46A9D" w:rsidP="000724D5">
            <w:pPr>
              <w:pStyle w:val="ListParagraph"/>
              <w:ind w:left="0" w:firstLine="0"/>
            </w:pPr>
            <w:r>
              <w:t>Dusun Suwaru</w:t>
            </w:r>
          </w:p>
        </w:tc>
        <w:tc>
          <w:tcPr>
            <w:tcW w:w="3690" w:type="dxa"/>
          </w:tcPr>
          <w:p w:rsidR="00D46A9D" w:rsidRDefault="00D46A9D" w:rsidP="00D46A9D">
            <w:pPr>
              <w:pStyle w:val="ListParagraph"/>
              <w:ind w:left="0" w:firstLine="0"/>
              <w:jc w:val="center"/>
            </w:pPr>
            <w:r>
              <w:t>9</w:t>
            </w:r>
          </w:p>
        </w:tc>
      </w:tr>
      <w:tr w:rsidR="00D46A9D" w:rsidTr="00E51CEB">
        <w:tc>
          <w:tcPr>
            <w:tcW w:w="3600" w:type="dxa"/>
            <w:gridSpan w:val="2"/>
            <w:shd w:val="clear" w:color="auto" w:fill="FFC000"/>
          </w:tcPr>
          <w:p w:rsidR="00D46A9D" w:rsidRPr="00D46A9D" w:rsidRDefault="00D46A9D" w:rsidP="00D46A9D">
            <w:pPr>
              <w:pStyle w:val="ListParagraph"/>
              <w:ind w:left="0" w:firstLine="0"/>
              <w:jc w:val="center"/>
              <w:rPr>
                <w:b/>
              </w:rPr>
            </w:pPr>
            <w:r w:rsidRPr="00D46A9D">
              <w:rPr>
                <w:b/>
              </w:rPr>
              <w:t>Jumlah</w:t>
            </w:r>
          </w:p>
        </w:tc>
        <w:tc>
          <w:tcPr>
            <w:tcW w:w="3690" w:type="dxa"/>
            <w:shd w:val="clear" w:color="auto" w:fill="FFC000"/>
          </w:tcPr>
          <w:p w:rsidR="00D46A9D" w:rsidRPr="000724D5" w:rsidRDefault="00D46A9D" w:rsidP="00D46A9D">
            <w:pPr>
              <w:pStyle w:val="ListParagraph"/>
              <w:ind w:left="0" w:firstLine="0"/>
              <w:jc w:val="center"/>
              <w:rPr>
                <w:b/>
              </w:rPr>
            </w:pPr>
            <w:r w:rsidRPr="000724D5">
              <w:rPr>
                <w:b/>
              </w:rPr>
              <w:t>81</w:t>
            </w:r>
          </w:p>
        </w:tc>
      </w:tr>
    </w:tbl>
    <w:p w:rsidR="00EC5357" w:rsidRDefault="000724D5" w:rsidP="0090400F">
      <w:pPr>
        <w:ind w:left="720"/>
        <w:jc w:val="left"/>
        <w:rPr>
          <w:i/>
        </w:rPr>
      </w:pPr>
      <w:proofErr w:type="gramStart"/>
      <w:r>
        <w:t>Sumber :</w:t>
      </w:r>
      <w:proofErr w:type="gramEnd"/>
      <w:r>
        <w:t xml:space="preserve"> </w:t>
      </w:r>
      <w:r w:rsidRPr="007231E7">
        <w:rPr>
          <w:i/>
        </w:rPr>
        <w:t>Hasil Observasi 2018</w:t>
      </w:r>
    </w:p>
    <w:p w:rsidR="003926B8" w:rsidRDefault="003926B8" w:rsidP="0090400F">
      <w:pPr>
        <w:ind w:left="720"/>
        <w:jc w:val="left"/>
        <w:rPr>
          <w:i/>
        </w:rPr>
      </w:pPr>
    </w:p>
    <w:p w:rsidR="003926B8" w:rsidRPr="004457B0" w:rsidRDefault="003926B8" w:rsidP="0090400F">
      <w:pPr>
        <w:ind w:left="720"/>
        <w:jc w:val="left"/>
        <w:rPr>
          <w:i/>
        </w:rPr>
      </w:pPr>
    </w:p>
    <w:p w:rsidR="00D85C81" w:rsidRDefault="00D85C81" w:rsidP="00EC5357">
      <w:pPr>
        <w:pStyle w:val="ListParagraph"/>
        <w:numPr>
          <w:ilvl w:val="2"/>
          <w:numId w:val="36"/>
        </w:numPr>
        <w:ind w:left="630" w:hanging="630"/>
        <w:rPr>
          <w:b/>
        </w:rPr>
      </w:pPr>
      <w:r>
        <w:rPr>
          <w:b/>
        </w:rPr>
        <w:lastRenderedPageBreak/>
        <w:t>Sampel</w:t>
      </w:r>
    </w:p>
    <w:p w:rsidR="000724D5" w:rsidRPr="000724D5" w:rsidRDefault="000724D5" w:rsidP="00FA43DB">
      <w:pPr>
        <w:pStyle w:val="ListParagraph"/>
        <w:ind w:left="630" w:firstLine="221"/>
      </w:pPr>
      <w:proofErr w:type="gramStart"/>
      <w:r>
        <w:t>Sampel dalam penelitian ini adalah seluruh konsumen Tupperware yang ada di kelurahan Wringinpitu sebanyak 81 orang.</w:t>
      </w:r>
      <w:proofErr w:type="gramEnd"/>
      <w:r w:rsidR="00EC5357">
        <w:t xml:space="preserve"> </w:t>
      </w:r>
      <w:r>
        <w:t>Dengan jumlah konsumen Tupperware yang kurang dari 100 maka teknik pen</w:t>
      </w:r>
      <w:r w:rsidR="00B84595">
        <w:t xml:space="preserve">gambilan sampel yang digunakan adalah dengan </w:t>
      </w:r>
      <w:proofErr w:type="gramStart"/>
      <w:r w:rsidR="00B84595">
        <w:t>cara</w:t>
      </w:r>
      <w:proofErr w:type="gramEnd"/>
      <w:r w:rsidR="00B84595">
        <w:t xml:space="preserve"> sampling jenuh. Menu</w:t>
      </w:r>
      <w:r w:rsidR="007231E7">
        <w:t>rut Sugiyono (2014</w:t>
      </w:r>
      <w:r w:rsidR="00E10378">
        <w:t>:68</w:t>
      </w:r>
      <w:r w:rsidR="007231E7">
        <w:t>), sampling j</w:t>
      </w:r>
      <w:r w:rsidR="00B84595">
        <w:t>enuh adalah teknik penentuan sampel bila semua anggota populasi digunakan sebagai sampel.</w:t>
      </w:r>
    </w:p>
    <w:p w:rsidR="00D85C81" w:rsidRPr="00D45CE8" w:rsidRDefault="00331206" w:rsidP="00834A7E">
      <w:pPr>
        <w:pStyle w:val="ListParagraph"/>
        <w:numPr>
          <w:ilvl w:val="1"/>
          <w:numId w:val="36"/>
        </w:numPr>
        <w:rPr>
          <w:b/>
        </w:rPr>
      </w:pPr>
      <w:r w:rsidRPr="00D45CE8">
        <w:rPr>
          <w:b/>
        </w:rPr>
        <w:t>Jenis Data dan Sumber Data</w:t>
      </w:r>
    </w:p>
    <w:p w:rsidR="00331206" w:rsidRDefault="00331206" w:rsidP="00EC5357">
      <w:pPr>
        <w:pStyle w:val="ListParagraph"/>
        <w:ind w:left="360" w:firstLine="360"/>
      </w:pPr>
      <w:proofErr w:type="gramStart"/>
      <w:r>
        <w:t>Dalam memperoleh data penulis menggunakan data primer dan data sekunder.</w:t>
      </w:r>
      <w:proofErr w:type="gramEnd"/>
      <w:r>
        <w:t xml:space="preserve"> Berikut adalah penjelasan dari kedua jenis data </w:t>
      </w:r>
      <w:proofErr w:type="gramStart"/>
      <w:r>
        <w:t>tersebut :</w:t>
      </w:r>
      <w:proofErr w:type="gramEnd"/>
    </w:p>
    <w:p w:rsidR="00331206" w:rsidRDefault="00331206" w:rsidP="00EC5357">
      <w:pPr>
        <w:pStyle w:val="ListParagraph"/>
        <w:numPr>
          <w:ilvl w:val="0"/>
          <w:numId w:val="37"/>
        </w:numPr>
        <w:ind w:left="450" w:hanging="270"/>
      </w:pPr>
      <w:r>
        <w:t>Data Primer</w:t>
      </w:r>
    </w:p>
    <w:p w:rsidR="007A4841" w:rsidRDefault="00331206" w:rsidP="00EC5357">
      <w:pPr>
        <w:pStyle w:val="ListParagraph"/>
        <w:ind w:left="450" w:firstLine="0"/>
      </w:pPr>
      <w:proofErr w:type="gramStart"/>
      <w:r>
        <w:t>Data primer adalah data yang diperoleh langsung dari lapangan atau data yang bersumber dari informasi yang diperoleh melalui angket dengan para responden dilokasi penelitian sehubungan dengan permasalahan yang diteliti.</w:t>
      </w:r>
      <w:proofErr w:type="gramEnd"/>
      <w:r>
        <w:t xml:space="preserve"> </w:t>
      </w:r>
      <w:proofErr w:type="gramStart"/>
      <w:r>
        <w:t>Sumber data yang digunakan oleh peneliti adalah angket yang disebarkan ke konsumen Tupperware.</w:t>
      </w:r>
      <w:proofErr w:type="gramEnd"/>
    </w:p>
    <w:p w:rsidR="00331206" w:rsidRDefault="00331206" w:rsidP="00EC5357">
      <w:pPr>
        <w:pStyle w:val="ListParagraph"/>
        <w:numPr>
          <w:ilvl w:val="0"/>
          <w:numId w:val="37"/>
        </w:numPr>
        <w:ind w:left="450" w:hanging="270"/>
      </w:pPr>
      <w:r>
        <w:t>Data Sekunder</w:t>
      </w:r>
    </w:p>
    <w:p w:rsidR="00EC5357" w:rsidRDefault="004A39DE" w:rsidP="0090400F">
      <w:pPr>
        <w:pStyle w:val="ListParagraph"/>
        <w:tabs>
          <w:tab w:val="left" w:pos="1170"/>
        </w:tabs>
        <w:ind w:left="450" w:firstLine="0"/>
      </w:pPr>
      <w:r>
        <w:t>Data sekunder adalah data yang diperoleh melalui buku-buku, catatan dan dokumen atau literatur, serta bacaan lain yang dijadikan teori dalam menganalisis data yang ditentukan.</w:t>
      </w:r>
    </w:p>
    <w:p w:rsidR="003926B8" w:rsidRDefault="003926B8" w:rsidP="0090400F">
      <w:pPr>
        <w:pStyle w:val="ListParagraph"/>
        <w:tabs>
          <w:tab w:val="left" w:pos="1170"/>
        </w:tabs>
        <w:ind w:left="450" w:firstLine="0"/>
      </w:pPr>
    </w:p>
    <w:p w:rsidR="003926B8" w:rsidRDefault="003926B8" w:rsidP="0090400F">
      <w:pPr>
        <w:pStyle w:val="ListParagraph"/>
        <w:tabs>
          <w:tab w:val="left" w:pos="1170"/>
        </w:tabs>
        <w:ind w:left="450" w:firstLine="0"/>
      </w:pPr>
    </w:p>
    <w:p w:rsidR="003926B8" w:rsidRDefault="003926B8" w:rsidP="0090400F">
      <w:pPr>
        <w:pStyle w:val="ListParagraph"/>
        <w:tabs>
          <w:tab w:val="left" w:pos="1170"/>
        </w:tabs>
        <w:ind w:left="450" w:firstLine="0"/>
      </w:pPr>
    </w:p>
    <w:p w:rsidR="004A39DE" w:rsidRPr="00D45CE8" w:rsidRDefault="004A39DE" w:rsidP="00834A7E">
      <w:pPr>
        <w:pStyle w:val="ListParagraph"/>
        <w:numPr>
          <w:ilvl w:val="1"/>
          <w:numId w:val="36"/>
        </w:numPr>
        <w:rPr>
          <w:b/>
        </w:rPr>
      </w:pPr>
      <w:r w:rsidRPr="00D45CE8">
        <w:rPr>
          <w:b/>
        </w:rPr>
        <w:lastRenderedPageBreak/>
        <w:t>Metode Pengumpulan Data</w:t>
      </w:r>
    </w:p>
    <w:p w:rsidR="004A39DE" w:rsidRDefault="004A39DE" w:rsidP="00FA43DB">
      <w:pPr>
        <w:pStyle w:val="ListParagraph"/>
        <w:ind w:left="360" w:firstLine="491"/>
      </w:pPr>
      <w:r>
        <w:t>Menurut Sugiyono (2014</w:t>
      </w:r>
      <w:r w:rsidR="00CE1B08">
        <w:t>:193</w:t>
      </w:r>
      <w:r>
        <w:t xml:space="preserve">), metode pengumpulan data merupakan langkah yang paling strategis dalam penelitian, karena tujuan utama dari penelitian adalah pengumpulan data. Dalam penelitian ini, metode pengumpulan data yang digunakan </w:t>
      </w:r>
      <w:proofErr w:type="gramStart"/>
      <w:r>
        <w:t>meliputi :</w:t>
      </w:r>
      <w:proofErr w:type="gramEnd"/>
    </w:p>
    <w:p w:rsidR="009B087B" w:rsidRDefault="009B087B" w:rsidP="00EC5357">
      <w:pPr>
        <w:pStyle w:val="ListParagraph"/>
        <w:numPr>
          <w:ilvl w:val="0"/>
          <w:numId w:val="52"/>
        </w:numPr>
      </w:pPr>
      <w:r>
        <w:t xml:space="preserve">Wawancara </w:t>
      </w:r>
    </w:p>
    <w:p w:rsidR="009B087B" w:rsidRDefault="009B087B" w:rsidP="00EC5357">
      <w:pPr>
        <w:pStyle w:val="ListParagraph"/>
        <w:ind w:firstLine="0"/>
      </w:pPr>
      <w:r>
        <w:t xml:space="preserve">Wawancara merupakan proses pengumpulan data dengan </w:t>
      </w:r>
      <w:proofErr w:type="gramStart"/>
      <w:r>
        <w:t>cara</w:t>
      </w:r>
      <w:proofErr w:type="gramEnd"/>
      <w:r>
        <w:t xml:space="preserve"> melakukan Tanya jawab sambil bertatap muka antara penanya dengan responden pengguna produk Tupperware</w:t>
      </w:r>
      <w:r w:rsidR="00044BA7">
        <w:t xml:space="preserve"> di Kelurahan Wringinpitu, serta dilakukan juga Tanya jawab antara peneliti dengan member yang ada di Kelurahan Wringinpitu, guna memperoleh data yang diperlukan dan mendukung kelengkapan data.</w:t>
      </w:r>
    </w:p>
    <w:p w:rsidR="004A39DE" w:rsidRDefault="004A39DE" w:rsidP="00EC5357">
      <w:pPr>
        <w:pStyle w:val="ListParagraph"/>
        <w:numPr>
          <w:ilvl w:val="0"/>
          <w:numId w:val="52"/>
        </w:numPr>
      </w:pPr>
      <w:r>
        <w:t>Kuesioner (Angket)</w:t>
      </w:r>
    </w:p>
    <w:p w:rsidR="004A39DE" w:rsidRDefault="004A39DE" w:rsidP="004A39DE">
      <w:pPr>
        <w:pStyle w:val="ListParagraph"/>
        <w:ind w:firstLine="0"/>
      </w:pPr>
      <w:r>
        <w:t>Menurut Sugiyono (2014</w:t>
      </w:r>
      <w:r w:rsidR="00CE1B08">
        <w:t>:199</w:t>
      </w:r>
      <w:r>
        <w:t xml:space="preserve">), kuesioner adalah teknik pengumpulan data yang dilakukan dengan </w:t>
      </w:r>
      <w:proofErr w:type="gramStart"/>
      <w:r>
        <w:t>cara</w:t>
      </w:r>
      <w:proofErr w:type="gramEnd"/>
      <w:r>
        <w:t xml:space="preserve"> </w:t>
      </w:r>
      <w:r w:rsidR="009B087B">
        <w:t>memberi beberapa pertanyaan atau pernyataan tertulis kepada responden untuk dijawab.</w:t>
      </w:r>
    </w:p>
    <w:p w:rsidR="00044BA7" w:rsidRDefault="00044BA7" w:rsidP="00EC5357">
      <w:pPr>
        <w:pStyle w:val="ListParagraph"/>
        <w:numPr>
          <w:ilvl w:val="0"/>
          <w:numId w:val="52"/>
        </w:numPr>
      </w:pPr>
      <w:r>
        <w:t>Dokumentasi</w:t>
      </w:r>
    </w:p>
    <w:p w:rsidR="003926B8" w:rsidRDefault="00403CC3" w:rsidP="0090400F">
      <w:pPr>
        <w:pStyle w:val="ListParagraph"/>
        <w:ind w:firstLine="0"/>
      </w:pPr>
      <w:proofErr w:type="gramStart"/>
      <w:r>
        <w:t>Metode dokumentasi merupakan metode pengumpulan data yang datanya diperoleh dari dokumen yang dapat menunjang penelitian yang dilakukan, seperti buku atau internet.</w:t>
      </w:r>
      <w:proofErr w:type="gramEnd"/>
      <w:r>
        <w:t xml:space="preserve"> </w:t>
      </w:r>
      <w:proofErr w:type="gramStart"/>
      <w:r>
        <w:t>Peneliti mengumpulkan dokumen berupa tulisan, gambar atau karya-karya monumental dari seseorang.</w:t>
      </w:r>
      <w:proofErr w:type="gramEnd"/>
      <w:r>
        <w:t xml:space="preserve"> </w:t>
      </w:r>
      <w:proofErr w:type="gramStart"/>
      <w:r>
        <w:t>Dokumentasi ini digunakan sebagai data pendukung dalam penelitian.</w:t>
      </w:r>
      <w:proofErr w:type="gramEnd"/>
      <w:r>
        <w:t xml:space="preserve"> </w:t>
      </w:r>
    </w:p>
    <w:p w:rsidR="00403CC3" w:rsidRDefault="00403CC3" w:rsidP="0090400F">
      <w:pPr>
        <w:pStyle w:val="ListParagraph"/>
        <w:ind w:firstLine="0"/>
      </w:pPr>
    </w:p>
    <w:p w:rsidR="009B087B" w:rsidRDefault="00044BA7" w:rsidP="00834A7E">
      <w:pPr>
        <w:pStyle w:val="ListParagraph"/>
        <w:numPr>
          <w:ilvl w:val="1"/>
          <w:numId w:val="36"/>
        </w:numPr>
        <w:rPr>
          <w:b/>
        </w:rPr>
      </w:pPr>
      <w:r w:rsidRPr="003C139C">
        <w:rPr>
          <w:b/>
        </w:rPr>
        <w:lastRenderedPageBreak/>
        <w:t>Teknik Analisis Data</w:t>
      </w:r>
    </w:p>
    <w:p w:rsidR="00A94CB9" w:rsidRPr="003C139C" w:rsidRDefault="00A94CB9" w:rsidP="00C22F9A">
      <w:pPr>
        <w:pStyle w:val="ListParagraph"/>
        <w:ind w:left="90" w:hanging="90"/>
        <w:rPr>
          <w:b/>
        </w:rPr>
      </w:pPr>
      <w:r>
        <w:rPr>
          <w:b/>
        </w:rPr>
        <w:t>3.9.1 Analisis Deskriptif</w:t>
      </w:r>
    </w:p>
    <w:p w:rsidR="007F45C4" w:rsidRDefault="007F45C4" w:rsidP="00FA43DB">
      <w:pPr>
        <w:pStyle w:val="ListParagraph"/>
        <w:tabs>
          <w:tab w:val="left" w:pos="540"/>
        </w:tabs>
        <w:ind w:left="630" w:firstLine="221"/>
      </w:pPr>
      <w:proofErr w:type="gramStart"/>
      <w:r>
        <w:t>Dalam melakukan analisis data pada penelitian ini menggunakan teknik analisis deskriptif.</w:t>
      </w:r>
      <w:proofErr w:type="gramEnd"/>
      <w:r>
        <w:t xml:space="preserve"> Menurut Sugiyono (2011</w:t>
      </w:r>
      <w:r w:rsidR="00CE1B08">
        <w:t>:32</w:t>
      </w:r>
      <w:r>
        <w:t xml:space="preserve">), analisis deskriptif adalah </w:t>
      </w:r>
      <w:r w:rsidR="00316EB1">
        <w:t xml:space="preserve">analisis yang digunakan untuk menganalisis data dengan </w:t>
      </w:r>
      <w:proofErr w:type="gramStart"/>
      <w:r w:rsidR="00316EB1">
        <w:t>cara</w:t>
      </w:r>
      <w:proofErr w:type="gramEnd"/>
      <w:r w:rsidR="00316EB1">
        <w:t xml:space="preserve"> mendeskripsikan atau menggambarkan data yang telah terkumpul sebagaimana adanya tanpa bermaksud membuat kesimpulan yang berlaku untuk umum atau generalisasi.</w:t>
      </w:r>
    </w:p>
    <w:p w:rsidR="00316EB1" w:rsidRDefault="00316EB1" w:rsidP="00FA43DB">
      <w:pPr>
        <w:pStyle w:val="ListParagraph"/>
        <w:ind w:left="630" w:firstLine="221"/>
      </w:pPr>
      <w:r>
        <w:t xml:space="preserve">Analisis deskriptif digunakan untuk mengetahui frekuensi dan variasi jawaban terhadap item atau butir pernyataan dalam angket, untuk mengetahui kategori rata-rata skor menggunakan perhitungan sebagai </w:t>
      </w:r>
      <w:proofErr w:type="gramStart"/>
      <w:r>
        <w:t>berikut :</w:t>
      </w:r>
      <w:proofErr w:type="gramEnd"/>
    </w:p>
    <w:p w:rsidR="00316EB1" w:rsidRDefault="00316EB1" w:rsidP="007F45C4">
      <w:pPr>
        <w:pStyle w:val="ListParagraph"/>
        <w:ind w:left="360" w:firstLine="0"/>
      </w:pPr>
      <m:oMathPara>
        <m:oMath>
          <m:r>
            <m:rPr>
              <m:sty m:val="p"/>
            </m:rPr>
            <w:rPr>
              <w:rFonts w:ascii="Cambria Math" w:hAnsi="Cambria Math" w:cs="Cambria Math"/>
            </w:rPr>
            <m:t>=</m:t>
          </m:r>
          <m:f>
            <m:fPr>
              <m:ctrlPr>
                <w:rPr>
                  <w:rFonts w:ascii="Cambria Math" w:hAnsi="Cambria Math"/>
                </w:rPr>
              </m:ctrlPr>
            </m:fPr>
            <m:num>
              <m:r>
                <m:rPr>
                  <m:sty m:val="p"/>
                </m:rPr>
                <w:rPr>
                  <w:rFonts w:ascii="Cambria Math" w:hAnsi="Cambria Math"/>
                </w:rPr>
                <m:t>skor tertinggi-skor terendah</m:t>
              </m:r>
            </m:num>
            <m:den>
              <m:r>
                <m:rPr>
                  <m:sty m:val="p"/>
                </m:rPr>
                <w:rPr>
                  <w:rFonts w:ascii="Cambria Math" w:hAnsi="Cambria Math" w:cs="Cambria Math"/>
                </w:rPr>
                <m:t>jumlah kategori</m:t>
              </m:r>
            </m:den>
          </m:f>
        </m:oMath>
      </m:oMathPara>
    </w:p>
    <w:p w:rsidR="00044BA7" w:rsidRDefault="00316EB1" w:rsidP="00044BA7">
      <w:pPr>
        <w:pStyle w:val="ListParagraph"/>
        <w:ind w:left="360" w:firstLine="0"/>
        <w:rPr>
          <w:rFonts w:eastAsiaTheme="minorEastAsia"/>
        </w:rPr>
      </w:pPr>
      <m:oMathPara>
        <m:oMath>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5-1</m:t>
              </m:r>
            </m:num>
            <m:den>
              <m:r>
                <m:rPr>
                  <m:sty m:val="p"/>
                </m:rPr>
                <w:rPr>
                  <w:rFonts w:ascii="Cambria Math" w:hAnsi="Cambria Math" w:cs="Cambria Math"/>
                </w:rPr>
                <m:t>5</m:t>
              </m:r>
            </m:den>
          </m:f>
        </m:oMath>
      </m:oMathPara>
    </w:p>
    <w:p w:rsidR="00316EB1" w:rsidRDefault="00316EB1" w:rsidP="00316EB1">
      <w:pPr>
        <w:ind w:firstLine="0"/>
        <w:rPr>
          <w:rFonts w:eastAsiaTheme="minorEastAsia"/>
        </w:rPr>
      </w:pPr>
      <m:oMathPara>
        <m:oMath>
          <m:r>
            <w:rPr>
              <w:rFonts w:ascii="Cambria Math" w:eastAsiaTheme="minorEastAsia" w:hAnsi="Cambria Math"/>
            </w:rPr>
            <m:t>=0,8</m:t>
          </m:r>
        </m:oMath>
      </m:oMathPara>
    </w:p>
    <w:p w:rsidR="00316EB1" w:rsidRDefault="003C139C" w:rsidP="00C22F9A">
      <w:pPr>
        <w:ind w:left="630" w:firstLine="0"/>
      </w:pPr>
      <w:r>
        <w:t xml:space="preserve">Sehingga interprestasi skor sebagai </w:t>
      </w:r>
      <w:proofErr w:type="gramStart"/>
      <w:r>
        <w:t>berikut :</w:t>
      </w:r>
      <w:proofErr w:type="gramEnd"/>
    </w:p>
    <w:p w:rsidR="003C139C" w:rsidRDefault="003C139C" w:rsidP="00C22F9A">
      <w:pPr>
        <w:ind w:left="630" w:firstLine="0"/>
      </w:pPr>
      <w:r>
        <w:t>1</w:t>
      </w:r>
      <w:proofErr w:type="gramStart"/>
      <w:r>
        <w:t>,0</w:t>
      </w:r>
      <w:proofErr w:type="gramEnd"/>
      <w:r>
        <w:t xml:space="preserve"> – 1,8</w:t>
      </w:r>
      <w:r>
        <w:tab/>
        <w:t>= Sangat buruk</w:t>
      </w:r>
    </w:p>
    <w:p w:rsidR="00A94CB9" w:rsidRDefault="003C139C" w:rsidP="00C22F9A">
      <w:pPr>
        <w:ind w:left="630" w:firstLine="0"/>
      </w:pPr>
      <w:r>
        <w:t>1</w:t>
      </w:r>
      <w:proofErr w:type="gramStart"/>
      <w:r>
        <w:t>,9</w:t>
      </w:r>
      <w:proofErr w:type="gramEnd"/>
      <w:r>
        <w:t xml:space="preserve"> – 2,6 </w:t>
      </w:r>
      <w:r>
        <w:tab/>
        <w:t>= Buruk</w:t>
      </w:r>
    </w:p>
    <w:p w:rsidR="003C139C" w:rsidRDefault="003C139C" w:rsidP="00C22F9A">
      <w:pPr>
        <w:ind w:left="630" w:firstLine="0"/>
      </w:pPr>
      <w:r>
        <w:t>2</w:t>
      </w:r>
      <w:proofErr w:type="gramStart"/>
      <w:r>
        <w:t>,7</w:t>
      </w:r>
      <w:proofErr w:type="gramEnd"/>
      <w:r>
        <w:t xml:space="preserve"> – 3,4</w:t>
      </w:r>
      <w:r>
        <w:tab/>
        <w:t>= Cukup</w:t>
      </w:r>
    </w:p>
    <w:p w:rsidR="003C139C" w:rsidRDefault="003C139C" w:rsidP="00C22F9A">
      <w:pPr>
        <w:ind w:left="630" w:firstLine="0"/>
      </w:pPr>
      <w:r>
        <w:t>3</w:t>
      </w:r>
      <w:proofErr w:type="gramStart"/>
      <w:r>
        <w:t>,5</w:t>
      </w:r>
      <w:proofErr w:type="gramEnd"/>
      <w:r>
        <w:t xml:space="preserve"> – 4,2</w:t>
      </w:r>
      <w:r>
        <w:tab/>
        <w:t>= Baik</w:t>
      </w:r>
    </w:p>
    <w:p w:rsidR="003C139C" w:rsidRDefault="003C139C" w:rsidP="00C22F9A">
      <w:pPr>
        <w:ind w:left="630" w:firstLine="0"/>
      </w:pPr>
      <w:r>
        <w:t>4</w:t>
      </w:r>
      <w:proofErr w:type="gramStart"/>
      <w:r>
        <w:t>,3</w:t>
      </w:r>
      <w:proofErr w:type="gramEnd"/>
      <w:r>
        <w:t xml:space="preserve"> – 5,0</w:t>
      </w:r>
      <w:r>
        <w:tab/>
        <w:t>= Sangat Baik</w:t>
      </w:r>
    </w:p>
    <w:p w:rsidR="00B64B68" w:rsidRDefault="003C139C" w:rsidP="00C22F9A">
      <w:pPr>
        <w:ind w:left="630" w:firstLine="0"/>
        <w:rPr>
          <w:i/>
        </w:rPr>
      </w:pPr>
      <w:proofErr w:type="gramStart"/>
      <w:r w:rsidRPr="003C139C">
        <w:rPr>
          <w:i/>
        </w:rPr>
        <w:t>Sumber :</w:t>
      </w:r>
      <w:proofErr w:type="gramEnd"/>
      <w:r w:rsidRPr="003C139C">
        <w:rPr>
          <w:i/>
        </w:rPr>
        <w:t xml:space="preserve"> Sudjana (2005</w:t>
      </w:r>
      <w:r w:rsidR="00125182">
        <w:rPr>
          <w:i/>
        </w:rPr>
        <w:t>:293</w:t>
      </w:r>
      <w:r w:rsidRPr="003C139C">
        <w:rPr>
          <w:i/>
        </w:rPr>
        <w:t>)</w:t>
      </w:r>
    </w:p>
    <w:p w:rsidR="00A94CB9" w:rsidRDefault="00A94CB9" w:rsidP="00156A21">
      <w:pPr>
        <w:ind w:firstLine="0"/>
        <w:rPr>
          <w:b/>
        </w:rPr>
      </w:pPr>
      <w:r w:rsidRPr="00A94CB9">
        <w:rPr>
          <w:b/>
        </w:rPr>
        <w:lastRenderedPageBreak/>
        <w:t>3.9.2 Analisis Regresi Linier Berganda</w:t>
      </w:r>
    </w:p>
    <w:p w:rsidR="00A94CB9" w:rsidRDefault="003873AE" w:rsidP="00FA43DB">
      <w:pPr>
        <w:ind w:left="540" w:firstLine="311"/>
      </w:pPr>
      <w:proofErr w:type="gramStart"/>
      <w:r>
        <w:t>Pada penelitian ini menggunakan teknik analisis regresi linier berganda.</w:t>
      </w:r>
      <w:proofErr w:type="gramEnd"/>
      <w:r>
        <w:t xml:space="preserve"> </w:t>
      </w:r>
      <w:proofErr w:type="gramStart"/>
      <w:r>
        <w:t>Analisis regresi linier berganda adalah analisis yang digunakan untuk meramalkan bagaimana keadaan naik turunnya variabel dependen bila dua atau lebih variabel independen dimanipulasi (Sugiyono, 2010</w:t>
      </w:r>
      <w:r w:rsidR="00E10378">
        <w:t>:227</w:t>
      </w:r>
      <w:r>
        <w:t>).</w:t>
      </w:r>
      <w:proofErr w:type="gramEnd"/>
    </w:p>
    <w:p w:rsidR="003873AE" w:rsidRDefault="003873AE" w:rsidP="00156A21">
      <w:pPr>
        <w:ind w:firstLine="540"/>
      </w:pPr>
      <w:r>
        <w:t xml:space="preserve">Persamaan regresi berganda tersebut menggunakan </w:t>
      </w:r>
      <w:proofErr w:type="gramStart"/>
      <w:r>
        <w:t>rumus :</w:t>
      </w:r>
      <w:proofErr w:type="gramEnd"/>
    </w:p>
    <w:p w:rsidR="003873AE" w:rsidRPr="00031A76" w:rsidRDefault="003873AE" w:rsidP="00A94CB9">
      <w:pPr>
        <w:ind w:firstLine="900"/>
      </w:pPr>
      <m:oMathPara>
        <m:oMath>
          <m:r>
            <w:rPr>
              <w:rFonts w:ascii="Cambria Math" w:hAnsi="Cambria Math"/>
            </w:rPr>
            <m:t>Y=a+β1X1+β2X2+е</m:t>
          </m:r>
        </m:oMath>
      </m:oMathPara>
    </w:p>
    <w:p w:rsidR="003C139C" w:rsidRDefault="00691C10" w:rsidP="00156A21">
      <w:pPr>
        <w:tabs>
          <w:tab w:val="left" w:pos="630"/>
        </w:tabs>
        <w:ind w:left="540" w:firstLine="0"/>
      </w:pPr>
      <w:proofErr w:type="gramStart"/>
      <w:r>
        <w:t>Keterangan :</w:t>
      </w:r>
      <w:proofErr w:type="gramEnd"/>
    </w:p>
    <w:p w:rsidR="00691C10" w:rsidRDefault="00691C10" w:rsidP="00472E8F">
      <w:pPr>
        <w:ind w:firstLine="900"/>
      </w:pPr>
      <w:r>
        <w:t>Y</w:t>
      </w:r>
      <w:r>
        <w:tab/>
        <w:t>= Keputusan pembelian</w:t>
      </w:r>
    </w:p>
    <w:p w:rsidR="00691C10" w:rsidRDefault="00691C10" w:rsidP="00472E8F">
      <w:pPr>
        <w:ind w:firstLine="900"/>
      </w:pPr>
      <w:r>
        <w:t>a</w:t>
      </w:r>
      <w:r>
        <w:tab/>
        <w:t>= Konstanta</w:t>
      </w:r>
    </w:p>
    <w:p w:rsidR="00691C10" w:rsidRDefault="00691C10" w:rsidP="00472E8F">
      <w:pPr>
        <w:ind w:firstLine="900"/>
      </w:pPr>
      <w:r>
        <w:t>X1</w:t>
      </w:r>
      <w:r>
        <w:tab/>
        <w:t xml:space="preserve">= </w:t>
      </w:r>
      <w:r w:rsidR="002345CB">
        <w:t>P</w:t>
      </w:r>
      <w:r w:rsidR="00135668">
        <w:t>roduk ramah lingkungan/</w:t>
      </w:r>
      <w:r w:rsidRPr="00135668">
        <w:rPr>
          <w:i/>
        </w:rPr>
        <w:t>Green product</w:t>
      </w:r>
    </w:p>
    <w:p w:rsidR="00691C10" w:rsidRDefault="00691C10" w:rsidP="00472E8F">
      <w:pPr>
        <w:ind w:firstLine="900"/>
      </w:pPr>
      <w:r>
        <w:t>X2</w:t>
      </w:r>
      <w:r>
        <w:tab/>
        <w:t>= Harga</w:t>
      </w:r>
    </w:p>
    <w:p w:rsidR="00691C10" w:rsidRDefault="00691C10" w:rsidP="00472E8F">
      <w:pPr>
        <w:ind w:firstLine="900"/>
      </w:pPr>
      <w:r>
        <w:t>β</w:t>
      </w:r>
      <w:r>
        <w:tab/>
        <w:t>= Koefisien Regresi</w:t>
      </w:r>
    </w:p>
    <w:p w:rsidR="00691C10" w:rsidRDefault="00691C10" w:rsidP="00472E8F">
      <w:pPr>
        <w:ind w:firstLine="900"/>
      </w:pPr>
      <w:r>
        <w:t>е</w:t>
      </w:r>
      <w:r>
        <w:tab/>
        <w:t>= Error</w:t>
      </w:r>
    </w:p>
    <w:p w:rsidR="00F44B91" w:rsidRPr="00044BB2" w:rsidRDefault="00031A76" w:rsidP="00AB49F0">
      <w:pPr>
        <w:ind w:firstLine="0"/>
        <w:rPr>
          <w:b/>
        </w:rPr>
      </w:pPr>
      <w:r>
        <w:rPr>
          <w:b/>
        </w:rPr>
        <w:t xml:space="preserve">3.10 </w:t>
      </w:r>
      <w:r w:rsidR="003873AE">
        <w:rPr>
          <w:b/>
        </w:rPr>
        <w:t xml:space="preserve">Uji </w:t>
      </w:r>
      <w:r w:rsidR="00F44B91" w:rsidRPr="00044BB2">
        <w:rPr>
          <w:b/>
        </w:rPr>
        <w:t>Asumsi Klasik</w:t>
      </w:r>
    </w:p>
    <w:p w:rsidR="0090400F" w:rsidRDefault="00F44B91" w:rsidP="00FA43DB">
      <w:pPr>
        <w:ind w:left="540" w:firstLine="594"/>
      </w:pPr>
      <w:proofErr w:type="gramStart"/>
      <w:r>
        <w:t xml:space="preserve">Untuk mengetahui </w:t>
      </w:r>
      <w:r w:rsidR="0017467B">
        <w:t>apakah model regresi</w:t>
      </w:r>
      <w:r w:rsidR="0017467B" w:rsidRPr="0017467B">
        <w:rPr>
          <w:color w:val="FFFFFF" w:themeColor="background1"/>
        </w:rPr>
        <w:t>”</w:t>
      </w:r>
      <w:r>
        <w:t>menunjukkan hubungan ya</w:t>
      </w:r>
      <w:r w:rsidR="0017467B">
        <w:t>ng signifikan dan</w:t>
      </w:r>
      <w:r w:rsidR="0017467B" w:rsidRPr="0017467B">
        <w:rPr>
          <w:color w:val="FFFFFF" w:themeColor="background1"/>
        </w:rPr>
        <w:t>”</w:t>
      </w:r>
      <w:r w:rsidR="00DB107C">
        <w:t>representatif</w:t>
      </w:r>
      <w:r>
        <w:t xml:space="preserve">, maka model tersebut harus memenuhi asumsi klasik </w:t>
      </w:r>
      <w:r w:rsidR="0017467B">
        <w:t>regresi.</w:t>
      </w:r>
      <w:r w:rsidR="0017467B" w:rsidRPr="0017467B">
        <w:rPr>
          <w:color w:val="FFFFFF" w:themeColor="background1"/>
        </w:rPr>
        <w:t>”</w:t>
      </w:r>
      <w:r>
        <w:t>U</w:t>
      </w:r>
      <w:r w:rsidR="0017467B">
        <w:t>ji asumsi klasik yang dilakukan</w:t>
      </w:r>
      <w:r w:rsidR="0017467B" w:rsidRPr="0017467B">
        <w:rPr>
          <w:color w:val="FFFFFF" w:themeColor="background1"/>
        </w:rPr>
        <w:t>”</w:t>
      </w:r>
      <w:r>
        <w:t>adalah normalitas, multi</w:t>
      </w:r>
      <w:r w:rsidR="0017467B">
        <w:t>kolinearitas, autokorelasi, dan</w:t>
      </w:r>
      <w:r w:rsidR="0017467B" w:rsidRPr="0017467B">
        <w:rPr>
          <w:color w:val="FFFFFF" w:themeColor="background1"/>
        </w:rPr>
        <w:t>”</w:t>
      </w:r>
      <w:r>
        <w:t>heteroskedastisitas.</w:t>
      </w:r>
      <w:proofErr w:type="gramEnd"/>
    </w:p>
    <w:p w:rsidR="00F44B91" w:rsidRPr="00776AA2" w:rsidRDefault="00F44B91" w:rsidP="00156A21">
      <w:pPr>
        <w:pStyle w:val="ListParagraph"/>
        <w:numPr>
          <w:ilvl w:val="2"/>
          <w:numId w:val="5"/>
        </w:numPr>
        <w:ind w:left="720"/>
        <w:rPr>
          <w:b/>
        </w:rPr>
      </w:pPr>
      <w:r w:rsidRPr="00776AA2">
        <w:rPr>
          <w:b/>
        </w:rPr>
        <w:t>Uji Normalitas</w:t>
      </w:r>
    </w:p>
    <w:p w:rsidR="00F44B91" w:rsidRDefault="005F1005" w:rsidP="00FA43DB">
      <w:pPr>
        <w:ind w:left="720" w:firstLine="414"/>
      </w:pPr>
      <w:proofErr w:type="gramStart"/>
      <w:r>
        <w:t>Uji normalitas bertujuan untuk</w:t>
      </w:r>
      <w:r w:rsidR="0017467B">
        <w:rPr>
          <w:color w:val="FFFFFF" w:themeColor="background1"/>
        </w:rPr>
        <w:t>”</w:t>
      </w:r>
      <w:r w:rsidR="00F44B91">
        <w:t>mengu</w:t>
      </w:r>
      <w:r w:rsidR="007673B5">
        <w:t xml:space="preserve">ji apakah dalam model regresi, variabel terikat dan variabel bebas, keduanya mempunyai </w:t>
      </w:r>
      <w:r>
        <w:t>distribusi normal</w:t>
      </w:r>
      <w:r w:rsidRPr="005F1005">
        <w:rPr>
          <w:color w:val="FFFFFF" w:themeColor="background1"/>
        </w:rPr>
        <w:t>”</w:t>
      </w:r>
      <w:r>
        <w:t>ataukah tidak.</w:t>
      </w:r>
      <w:r w:rsidR="0017467B">
        <w:rPr>
          <w:color w:val="FFFFFF" w:themeColor="background1"/>
        </w:rPr>
        <w:t>”</w:t>
      </w:r>
      <w:r w:rsidR="007673B5">
        <w:t xml:space="preserve">Uji normalitas dilakukan terhadap residu data </w:t>
      </w:r>
      <w:r w:rsidR="007673B5">
        <w:lastRenderedPageBreak/>
        <w:t>pe</w:t>
      </w:r>
      <w:r w:rsidR="0017467B">
        <w:t>nelitian</w:t>
      </w:r>
      <w:r w:rsidR="00031A76">
        <w:t xml:space="preserve"> dengan </w:t>
      </w:r>
      <w:r w:rsidR="0017467B">
        <w:t>menggunakan</w:t>
      </w:r>
      <w:r w:rsidR="0017467B" w:rsidRPr="0017467B">
        <w:rPr>
          <w:color w:val="FFFFFF" w:themeColor="background1"/>
        </w:rPr>
        <w:t>”</w:t>
      </w:r>
      <w:r>
        <w:t>uji</w:t>
      </w:r>
      <w:r w:rsidRPr="005F1005">
        <w:rPr>
          <w:color w:val="FFFFFF" w:themeColor="background1"/>
        </w:rPr>
        <w:t>”</w:t>
      </w:r>
      <w:r w:rsidR="007673B5" w:rsidRPr="00E10378">
        <w:rPr>
          <w:i/>
        </w:rPr>
        <w:t>Kolmagorov Smirnov</w:t>
      </w:r>
      <w:r w:rsidR="007673B5">
        <w:t>.</w:t>
      </w:r>
      <w:proofErr w:type="gramEnd"/>
      <w:r w:rsidR="007673B5">
        <w:t xml:space="preserve"> Pengujian normalitas data dilakukan dengan kriteria sebagai </w:t>
      </w:r>
      <w:proofErr w:type="gramStart"/>
      <w:r w:rsidR="007673B5">
        <w:t>berikut :</w:t>
      </w:r>
      <w:proofErr w:type="gramEnd"/>
    </w:p>
    <w:p w:rsidR="00156A21" w:rsidRDefault="007673B5" w:rsidP="00156A21">
      <w:pPr>
        <w:pStyle w:val="ListParagraph"/>
        <w:numPr>
          <w:ilvl w:val="0"/>
          <w:numId w:val="12"/>
        </w:numPr>
        <w:tabs>
          <w:tab w:val="left" w:pos="1440"/>
        </w:tabs>
      </w:pPr>
      <w:r>
        <w:t>Jika nilai signif</w:t>
      </w:r>
      <w:r w:rsidR="00D46A98">
        <w:t>ikansi &gt; 0</w:t>
      </w:r>
      <w:proofErr w:type="gramStart"/>
      <w:r w:rsidR="00D46A98">
        <w:t>,05</w:t>
      </w:r>
      <w:proofErr w:type="gramEnd"/>
      <w:r w:rsidR="00D46A98">
        <w:t xml:space="preserve"> maka dapat disimpu</w:t>
      </w:r>
      <w:r>
        <w:t>lkan bahwa distribusi residual data penelitian adalah normal.</w:t>
      </w:r>
    </w:p>
    <w:p w:rsidR="007673B5" w:rsidRDefault="007673B5" w:rsidP="00156A21">
      <w:pPr>
        <w:pStyle w:val="ListParagraph"/>
        <w:numPr>
          <w:ilvl w:val="0"/>
          <w:numId w:val="12"/>
        </w:numPr>
        <w:tabs>
          <w:tab w:val="left" w:pos="1440"/>
        </w:tabs>
      </w:pPr>
      <w:r>
        <w:t>Jika nilai signif</w:t>
      </w:r>
      <w:r w:rsidR="00D46A98">
        <w:t>ikansi &lt; 0</w:t>
      </w:r>
      <w:proofErr w:type="gramStart"/>
      <w:r w:rsidR="00D46A98">
        <w:t>,05</w:t>
      </w:r>
      <w:proofErr w:type="gramEnd"/>
      <w:r w:rsidR="00D46A98">
        <w:t xml:space="preserve"> maka dapat disimpu</w:t>
      </w:r>
      <w:r>
        <w:t>lkan bahwa distribusi residual data penelitian tidak normal.</w:t>
      </w:r>
    </w:p>
    <w:p w:rsidR="007673B5" w:rsidRPr="00776AA2" w:rsidRDefault="007673B5" w:rsidP="00156A21">
      <w:pPr>
        <w:pStyle w:val="ListParagraph"/>
        <w:numPr>
          <w:ilvl w:val="2"/>
          <w:numId w:val="5"/>
        </w:numPr>
        <w:ind w:left="720"/>
        <w:rPr>
          <w:b/>
        </w:rPr>
      </w:pPr>
      <w:r w:rsidRPr="00776AA2">
        <w:rPr>
          <w:b/>
        </w:rPr>
        <w:t>Uji Heteroskedastisitas</w:t>
      </w:r>
    </w:p>
    <w:p w:rsidR="007673B5" w:rsidRDefault="00EB4221" w:rsidP="00FA43DB">
      <w:pPr>
        <w:ind w:left="720" w:firstLine="414"/>
      </w:pPr>
      <w:r>
        <w:t>Bertujuan untuk menguji</w:t>
      </w:r>
      <w:r w:rsidRPr="00EB4221">
        <w:rPr>
          <w:color w:val="FFFFFF" w:themeColor="background1"/>
        </w:rPr>
        <w:t>”</w:t>
      </w:r>
      <w:r w:rsidR="007673B5">
        <w:t>a</w:t>
      </w:r>
      <w:r w:rsidR="005F1005">
        <w:t>pakah</w:t>
      </w:r>
      <w:r w:rsidR="005F1005" w:rsidRPr="005F1005">
        <w:rPr>
          <w:color w:val="FFFFFF" w:themeColor="background1"/>
        </w:rPr>
        <w:t>”</w:t>
      </w:r>
      <w:r w:rsidR="007673B5">
        <w:t>dalam model regresi terj</w:t>
      </w:r>
      <w:r w:rsidR="00DB107C">
        <w:t>adi ketidaksamaan varian</w:t>
      </w:r>
      <w:r>
        <w:t xml:space="preserve"> dari</w:t>
      </w:r>
      <w:r w:rsidRPr="00EB4221">
        <w:rPr>
          <w:color w:val="FFFFFF" w:themeColor="background1"/>
        </w:rPr>
        <w:t>”</w:t>
      </w:r>
      <w:r w:rsidR="007673B5">
        <w:t>residual</w:t>
      </w:r>
      <w:r w:rsidR="00DB107C">
        <w:t xml:space="preserve"> dari</w:t>
      </w:r>
      <w:r w:rsidR="007673B5">
        <w:t xml:space="preserve"> satu pengamatan kepengamatan yang lain. Untuk </w:t>
      </w:r>
      <w:r w:rsidR="005F1005">
        <w:t>menganalisis terjadinya masalah</w:t>
      </w:r>
      <w:r w:rsidR="005F1005" w:rsidRPr="005F1005">
        <w:rPr>
          <w:color w:val="FFFFFF" w:themeColor="background1"/>
        </w:rPr>
        <w:t>”</w:t>
      </w:r>
      <w:r w:rsidR="007673B5">
        <w:t xml:space="preserve">heteroskedastisitas, </w:t>
      </w:r>
      <w:r w:rsidR="0017467B">
        <w:t>dilakukan dengan</w:t>
      </w:r>
      <w:r w:rsidR="0017467B" w:rsidRPr="0017467B">
        <w:rPr>
          <w:color w:val="FFFFFF" w:themeColor="background1"/>
        </w:rPr>
        <w:t>”</w:t>
      </w:r>
      <w:r w:rsidR="007673B5">
        <w:t xml:space="preserve">menganalisis Grafik </w:t>
      </w:r>
      <w:r w:rsidR="007673B5" w:rsidRPr="001C5D97">
        <w:rPr>
          <w:i/>
        </w:rPr>
        <w:t>Scatter Plot</w:t>
      </w:r>
      <w:r w:rsidR="0017467B" w:rsidRPr="0017467B">
        <w:rPr>
          <w:color w:val="FFFFFF" w:themeColor="background1"/>
        </w:rPr>
        <w:t>”</w:t>
      </w:r>
      <w:r w:rsidR="007673B5">
        <w:t xml:space="preserve">dengan kriteria sebagai </w:t>
      </w:r>
      <w:proofErr w:type="gramStart"/>
      <w:r w:rsidR="007673B5">
        <w:t>berikut :</w:t>
      </w:r>
      <w:proofErr w:type="gramEnd"/>
    </w:p>
    <w:p w:rsidR="00156A21" w:rsidRDefault="007673B5" w:rsidP="00156A21">
      <w:pPr>
        <w:pStyle w:val="ListParagraph"/>
        <w:numPr>
          <w:ilvl w:val="0"/>
          <w:numId w:val="13"/>
        </w:numPr>
        <w:tabs>
          <w:tab w:val="left" w:pos="1350"/>
          <w:tab w:val="left" w:pos="1620"/>
        </w:tabs>
      </w:pPr>
      <w:r>
        <w:t>Jika sebaran titik-titik membentuk suatu pola tertentu dan sebarannya bera</w:t>
      </w:r>
      <w:r w:rsidR="001D51B3">
        <w:t>da diatas dan dibawah titik nol</w:t>
      </w:r>
      <w:r w:rsidR="001D51B3" w:rsidRPr="00156A21">
        <w:rPr>
          <w:color w:val="FFFFFF" w:themeColor="background1"/>
        </w:rPr>
        <w:t>”</w:t>
      </w:r>
      <w:r>
        <w:t>sumbu Y maka dapat disimpulkan bahwa dalam m</w:t>
      </w:r>
      <w:r w:rsidR="00EB4221">
        <w:t>odel regresi tidak</w:t>
      </w:r>
      <w:r w:rsidR="00EB4221" w:rsidRPr="00156A21">
        <w:rPr>
          <w:color w:val="FFFFFF" w:themeColor="background1"/>
        </w:rPr>
        <w:t>”</w:t>
      </w:r>
      <w:r>
        <w:t>terdapat masalah heteroskedastisitas.</w:t>
      </w:r>
    </w:p>
    <w:p w:rsidR="00581ADA" w:rsidRDefault="001D51B3" w:rsidP="00156A21">
      <w:pPr>
        <w:pStyle w:val="ListParagraph"/>
        <w:numPr>
          <w:ilvl w:val="0"/>
          <w:numId w:val="13"/>
        </w:numPr>
        <w:tabs>
          <w:tab w:val="left" w:pos="1350"/>
          <w:tab w:val="left" w:pos="1620"/>
        </w:tabs>
      </w:pPr>
      <w:r>
        <w:t>Jika sebaran</w:t>
      </w:r>
      <w:r w:rsidRPr="00156A21">
        <w:rPr>
          <w:color w:val="FFFFFF" w:themeColor="background1"/>
        </w:rPr>
        <w:t>”</w:t>
      </w:r>
      <w:r w:rsidR="00C157D2">
        <w:t>titik-titik membentuk suatu pola terte</w:t>
      </w:r>
      <w:r w:rsidR="00EB4221">
        <w:t>ntu dan sebarannya hanya berada</w:t>
      </w:r>
      <w:r w:rsidR="00EB4221" w:rsidRPr="00156A21">
        <w:rPr>
          <w:color w:val="FFFFFF" w:themeColor="background1"/>
        </w:rPr>
        <w:t>”</w:t>
      </w:r>
      <w:r w:rsidR="00C157D2">
        <w:t>dia</w:t>
      </w:r>
      <w:r>
        <w:t>tas atau dibawah titik</w:t>
      </w:r>
      <w:r w:rsidRPr="00156A21">
        <w:rPr>
          <w:color w:val="FFFFFF" w:themeColor="background1"/>
        </w:rPr>
        <w:t>”</w:t>
      </w:r>
      <w:r w:rsidR="00C157D2">
        <w:t>nol sumbu Y mak</w:t>
      </w:r>
      <w:r>
        <w:t>a dapat disimpulkan bahwa dalam</w:t>
      </w:r>
      <w:r w:rsidRPr="00156A21">
        <w:rPr>
          <w:color w:val="FFFFFF" w:themeColor="background1"/>
        </w:rPr>
        <w:t>”</w:t>
      </w:r>
      <w:r w:rsidR="00C157D2">
        <w:t>model regresi terdapat masalah heteroskedastisitas</w:t>
      </w:r>
      <w:r w:rsidR="007C1A05">
        <w:t>.</w:t>
      </w:r>
    </w:p>
    <w:p w:rsidR="00C157D2" w:rsidRPr="00AB49F0" w:rsidRDefault="00C157D2" w:rsidP="00156A21">
      <w:pPr>
        <w:pStyle w:val="ListParagraph"/>
        <w:numPr>
          <w:ilvl w:val="2"/>
          <w:numId w:val="5"/>
        </w:numPr>
        <w:ind w:left="720"/>
        <w:rPr>
          <w:b/>
        </w:rPr>
      </w:pPr>
      <w:r w:rsidRPr="00AB49F0">
        <w:rPr>
          <w:b/>
        </w:rPr>
        <w:t>Uji Multikolinieritas</w:t>
      </w:r>
    </w:p>
    <w:p w:rsidR="00C157D2" w:rsidRDefault="00C157D2" w:rsidP="00FA43DB">
      <w:pPr>
        <w:ind w:left="720" w:firstLine="414"/>
      </w:pPr>
      <w:proofErr w:type="gramStart"/>
      <w:r>
        <w:t>Bertujuan untuk menguji apakah model regresi ditemukan adanya korelasi antar variabel bebas (</w:t>
      </w:r>
      <w:r w:rsidRPr="001C5D97">
        <w:rPr>
          <w:i/>
        </w:rPr>
        <w:t>independen</w:t>
      </w:r>
      <w:r w:rsidR="0017467B">
        <w:t>).</w:t>
      </w:r>
      <w:r w:rsidR="0017467B" w:rsidRPr="0017467B">
        <w:rPr>
          <w:color w:val="FFFFFF" w:themeColor="background1"/>
        </w:rPr>
        <w:t>”</w:t>
      </w:r>
      <w:proofErr w:type="gramEnd"/>
      <w:r>
        <w:t>Untuk mengetahui ada atau t</w:t>
      </w:r>
      <w:r w:rsidR="0017467B">
        <w:t xml:space="preserve">idaknya </w:t>
      </w:r>
      <w:r w:rsidR="005F1005">
        <w:t>multikolinieritas dalam</w:t>
      </w:r>
      <w:r w:rsidR="005F1005" w:rsidRPr="005F1005">
        <w:rPr>
          <w:color w:val="FFFFFF" w:themeColor="background1"/>
        </w:rPr>
        <w:t>”</w:t>
      </w:r>
      <w:r>
        <w:t xml:space="preserve">model regresi dilakukan dengan </w:t>
      </w:r>
      <w:r>
        <w:lastRenderedPageBreak/>
        <w:t xml:space="preserve">menganalisis nilai </w:t>
      </w:r>
      <w:r w:rsidRPr="001C5D97">
        <w:t xml:space="preserve">Tolerance </w:t>
      </w:r>
      <w:r w:rsidR="0017467B">
        <w:t>dan</w:t>
      </w:r>
      <w:r w:rsidR="0017467B" w:rsidRPr="0017467B">
        <w:rPr>
          <w:color w:val="FFFFFF" w:themeColor="background1"/>
        </w:rPr>
        <w:t>”</w:t>
      </w:r>
      <w:r w:rsidRPr="001C5D97">
        <w:rPr>
          <w:i/>
        </w:rPr>
        <w:t>Variance Influence Factor</w:t>
      </w:r>
      <w:proofErr w:type="gramStart"/>
      <w:r w:rsidR="005F1005" w:rsidRPr="005F1005">
        <w:rPr>
          <w:color w:val="FFFFFF" w:themeColor="background1"/>
        </w:rPr>
        <w:t>”</w:t>
      </w:r>
      <w:r>
        <w:t>(</w:t>
      </w:r>
      <w:proofErr w:type="gramEnd"/>
      <w:r>
        <w:t>VIF) dengan kriteria sebagai berikut :</w:t>
      </w:r>
    </w:p>
    <w:p w:rsidR="00D56012" w:rsidRDefault="00C157D2" w:rsidP="00D56012">
      <w:pPr>
        <w:pStyle w:val="ListParagraph"/>
        <w:numPr>
          <w:ilvl w:val="0"/>
          <w:numId w:val="14"/>
        </w:numPr>
        <w:tabs>
          <w:tab w:val="left" w:pos="1620"/>
        </w:tabs>
      </w:pPr>
      <w:r>
        <w:t>Jika nilai VIF &gt; 10 dan Tol</w:t>
      </w:r>
      <w:r w:rsidR="00D46A98">
        <w:t>erance &lt; 0</w:t>
      </w:r>
      <w:proofErr w:type="gramStart"/>
      <w:r w:rsidR="00D46A98">
        <w:t>,1</w:t>
      </w:r>
      <w:proofErr w:type="gramEnd"/>
      <w:r w:rsidR="00D46A98">
        <w:t xml:space="preserve"> maka dapat disimpu</w:t>
      </w:r>
      <w:r>
        <w:t>lkan bahwa dalam persamaan regresi terdapat masalah multikolinieritas.</w:t>
      </w:r>
    </w:p>
    <w:p w:rsidR="00C157D2" w:rsidRDefault="00C157D2" w:rsidP="00D56012">
      <w:pPr>
        <w:pStyle w:val="ListParagraph"/>
        <w:numPr>
          <w:ilvl w:val="0"/>
          <w:numId w:val="14"/>
        </w:numPr>
        <w:tabs>
          <w:tab w:val="left" w:pos="1620"/>
        </w:tabs>
      </w:pPr>
      <w:r>
        <w:t>Jika nilai VIF &lt; 10 dan Tolerance 0</w:t>
      </w:r>
      <w:proofErr w:type="gramStart"/>
      <w:r>
        <w:t>,1</w:t>
      </w:r>
      <w:proofErr w:type="gramEnd"/>
      <w:r>
        <w:t xml:space="preserve"> maka dapat disimpulkan bahwa dalam persamaan regresi tidak terdapat masalah multikolinieritas.</w:t>
      </w:r>
    </w:p>
    <w:p w:rsidR="00C157D2" w:rsidRPr="00745548" w:rsidRDefault="00C157D2" w:rsidP="00D56012">
      <w:pPr>
        <w:pStyle w:val="ListParagraph"/>
        <w:numPr>
          <w:ilvl w:val="2"/>
          <w:numId w:val="5"/>
        </w:numPr>
        <w:ind w:left="720"/>
        <w:rPr>
          <w:b/>
        </w:rPr>
      </w:pPr>
      <w:r w:rsidRPr="00745548">
        <w:rPr>
          <w:b/>
        </w:rPr>
        <w:t>Uji Autokorelasi</w:t>
      </w:r>
    </w:p>
    <w:p w:rsidR="007327EC" w:rsidRDefault="0017467B" w:rsidP="00FA43DB">
      <w:pPr>
        <w:ind w:left="810" w:firstLine="324"/>
      </w:pPr>
      <w:r>
        <w:t>Uji autokorelasi merupakan</w:t>
      </w:r>
      <w:r w:rsidRPr="0017467B">
        <w:rPr>
          <w:color w:val="FFFFFF" w:themeColor="background1"/>
        </w:rPr>
        <w:t>”</w:t>
      </w:r>
      <w:r w:rsidR="00C157D2">
        <w:t>korelasi pada tempat yang berdekatan datanya yaitu</w:t>
      </w:r>
      <w:r w:rsidRPr="0017467B">
        <w:rPr>
          <w:i/>
          <w:color w:val="FFFFFF" w:themeColor="background1"/>
        </w:rPr>
        <w:t>”</w:t>
      </w:r>
      <w:r w:rsidR="00C157D2" w:rsidRPr="001C5D97">
        <w:rPr>
          <w:i/>
        </w:rPr>
        <w:t>cross sectional</w:t>
      </w:r>
      <w:r w:rsidR="005F1005">
        <w:t>.</w:t>
      </w:r>
      <w:r w:rsidR="005F1005" w:rsidRPr="005F1005">
        <w:rPr>
          <w:color w:val="FFFFFF" w:themeColor="background1"/>
        </w:rPr>
        <w:t>”</w:t>
      </w:r>
      <w:proofErr w:type="gramStart"/>
      <w:r w:rsidR="00C157D2">
        <w:t>Autokorelasi merupakan korelasi time series (lebih menekankan pada dua data peneliti</w:t>
      </w:r>
      <w:r>
        <w:t>an berupa data rentetan waktu).</w:t>
      </w:r>
      <w:r w:rsidRPr="0017467B">
        <w:rPr>
          <w:color w:val="FFFFFF" w:themeColor="background1"/>
        </w:rPr>
        <w:t>”</w:t>
      </w:r>
      <w:proofErr w:type="gramEnd"/>
      <w:r w:rsidR="00C157D2">
        <w:t>Cara mendeteksi a</w:t>
      </w:r>
      <w:r>
        <w:t>da tidaknya gejala autokorelasi</w:t>
      </w:r>
      <w:r w:rsidRPr="0017467B">
        <w:rPr>
          <w:color w:val="FFFFFF" w:themeColor="background1"/>
        </w:rPr>
        <w:t>”</w:t>
      </w:r>
      <w:r w:rsidR="00C157D2">
        <w:t>ada</w:t>
      </w:r>
      <w:r>
        <w:t>lah dengan menggunakan nilai DW</w:t>
      </w:r>
      <w:r w:rsidRPr="0017467B">
        <w:rPr>
          <w:color w:val="FFFFFF" w:themeColor="background1"/>
        </w:rPr>
        <w:t>”</w:t>
      </w:r>
      <w:r w:rsidR="00C157D2">
        <w:t>(</w:t>
      </w:r>
      <w:r w:rsidR="00C157D2" w:rsidRPr="001C5D97">
        <w:rPr>
          <w:i/>
        </w:rPr>
        <w:t>Durbin Watson</w:t>
      </w:r>
      <w:r w:rsidR="005F1005">
        <w:t>)</w:t>
      </w:r>
      <w:r>
        <w:rPr>
          <w:color w:val="FFFFFF" w:themeColor="background1"/>
        </w:rPr>
        <w:t>”</w:t>
      </w:r>
      <w:r w:rsidR="00C157D2">
        <w:t xml:space="preserve">dengan kriteria pengambilan jika D – W sama dengan 2, maka tidak terjadi autokorelasi sempurna </w:t>
      </w:r>
      <w:r w:rsidR="00B5629D">
        <w:t xml:space="preserve">sebagai </w:t>
      </w:r>
      <w:r w:rsidR="00B5629D" w:rsidRPr="001C5D97">
        <w:rPr>
          <w:i/>
        </w:rPr>
        <w:t>rule of tumb</w:t>
      </w:r>
      <w:r w:rsidR="00B5629D">
        <w:t xml:space="preserve"> (aturan ringkas), jika nilai D – w diantara 1,5 – 2,5 maka tidak mengalami gejala autokorelasi (Ghozali, 2012</w:t>
      </w:r>
      <w:r w:rsidR="004457B0">
        <w:t>:110</w:t>
      </w:r>
      <w:r w:rsidR="00B5629D">
        <w:t>).</w:t>
      </w:r>
    </w:p>
    <w:p w:rsidR="00D90B47" w:rsidRDefault="00D90B47" w:rsidP="00FF3B92">
      <w:pPr>
        <w:pStyle w:val="ListParagraph"/>
        <w:numPr>
          <w:ilvl w:val="1"/>
          <w:numId w:val="5"/>
        </w:numPr>
        <w:ind w:left="540" w:hanging="540"/>
        <w:rPr>
          <w:b/>
        </w:rPr>
      </w:pPr>
      <w:r>
        <w:rPr>
          <w:b/>
        </w:rPr>
        <w:t>U</w:t>
      </w:r>
      <w:r w:rsidR="00D45CE8" w:rsidRPr="00D90B47">
        <w:rPr>
          <w:b/>
        </w:rPr>
        <w:t>ji Hipotesis</w:t>
      </w:r>
    </w:p>
    <w:p w:rsidR="00F73179" w:rsidRPr="00776AA2" w:rsidRDefault="00F73179" w:rsidP="00D56012">
      <w:pPr>
        <w:pStyle w:val="ListParagraph"/>
        <w:numPr>
          <w:ilvl w:val="2"/>
          <w:numId w:val="5"/>
        </w:numPr>
        <w:ind w:left="810" w:hanging="810"/>
        <w:rPr>
          <w:b/>
        </w:rPr>
      </w:pPr>
      <w:r w:rsidRPr="00776AA2">
        <w:rPr>
          <w:b/>
        </w:rPr>
        <w:t>Uji t (Parsial)</w:t>
      </w:r>
    </w:p>
    <w:p w:rsidR="00D56012" w:rsidRDefault="00F73179" w:rsidP="00FA43DB">
      <w:pPr>
        <w:ind w:left="810" w:firstLine="466"/>
      </w:pPr>
      <w:proofErr w:type="gramStart"/>
      <w:r>
        <w:t>Uji parsial (</w:t>
      </w:r>
      <w:r w:rsidRPr="005B61D5">
        <w:rPr>
          <w:i/>
        </w:rPr>
        <w:t>t test</w:t>
      </w:r>
      <w:r>
        <w:t>) dilakukan untuk menguji signifik</w:t>
      </w:r>
      <w:r w:rsidR="00B14156">
        <w:t>ansi pengaruh variabel-variabel</w:t>
      </w:r>
      <w:r w:rsidR="00B14156" w:rsidRPr="00B14156">
        <w:rPr>
          <w:color w:val="FFFFFF" w:themeColor="background1"/>
        </w:rPr>
        <w:t>”</w:t>
      </w:r>
      <w:r w:rsidR="00CE56E7" w:rsidRPr="005B61D5">
        <w:rPr>
          <w:i/>
        </w:rPr>
        <w:t xml:space="preserve">independent </w:t>
      </w:r>
      <w:r w:rsidR="00CE56E7">
        <w:t xml:space="preserve">yaitu </w:t>
      </w:r>
      <w:r w:rsidR="00CE56E7" w:rsidRPr="005B61D5">
        <w:rPr>
          <w:i/>
        </w:rPr>
        <w:t>green product</w:t>
      </w:r>
      <w:r w:rsidR="00CE56E7">
        <w:t xml:space="preserve"> dan harga terhadap variabel </w:t>
      </w:r>
      <w:r w:rsidR="00CE56E7" w:rsidRPr="005B61D5">
        <w:rPr>
          <w:i/>
        </w:rPr>
        <w:t>dependen</w:t>
      </w:r>
      <w:r w:rsidR="00CE56E7">
        <w:t>, yaitu keputusan pembelian.</w:t>
      </w:r>
      <w:proofErr w:type="gramEnd"/>
      <w:r w:rsidR="00CE56E7">
        <w:t xml:space="preserve"> Tahap-tahap pengujiannya </w:t>
      </w:r>
      <w:proofErr w:type="gramStart"/>
      <w:r w:rsidR="00CE56E7">
        <w:t>adalah :</w:t>
      </w:r>
      <w:proofErr w:type="gramEnd"/>
    </w:p>
    <w:p w:rsidR="003926B8" w:rsidRDefault="003926B8" w:rsidP="0090400F">
      <w:pPr>
        <w:ind w:left="810" w:firstLine="630"/>
      </w:pPr>
    </w:p>
    <w:p w:rsidR="003926B8" w:rsidRDefault="003926B8" w:rsidP="0090400F">
      <w:pPr>
        <w:ind w:left="810" w:firstLine="630"/>
      </w:pPr>
    </w:p>
    <w:p w:rsidR="00D56012" w:rsidRDefault="00CE56E7" w:rsidP="00D56012">
      <w:pPr>
        <w:pStyle w:val="ListParagraph"/>
        <w:numPr>
          <w:ilvl w:val="0"/>
          <w:numId w:val="10"/>
        </w:numPr>
      </w:pPr>
      <w:r>
        <w:lastRenderedPageBreak/>
        <w:t>Merumuskan hipotesis</w:t>
      </w:r>
    </w:p>
    <w:p w:rsidR="00D56012" w:rsidRDefault="00827121" w:rsidP="00D56012">
      <w:pPr>
        <w:pStyle w:val="ListParagraph"/>
        <w:numPr>
          <w:ilvl w:val="0"/>
          <w:numId w:val="10"/>
        </w:numPr>
      </w:pPr>
      <w:r>
        <w:t>Menentukan tingkat signifikansi</w:t>
      </w:r>
      <w:r w:rsidRPr="00D56012">
        <w:rPr>
          <w:color w:val="FFFFFF" w:themeColor="background1"/>
        </w:rPr>
        <w:t>”</w:t>
      </w:r>
      <w:r>
        <w:t>lebih kecil dari 0</w:t>
      </w:r>
      <w:proofErr w:type="gramStart"/>
      <w:r>
        <w:t>,05</w:t>
      </w:r>
      <w:proofErr w:type="gramEnd"/>
      <w:r>
        <w:t xml:space="preserve"> atau</w:t>
      </w:r>
      <w:r w:rsidRPr="00D56012">
        <w:rPr>
          <w:color w:val="FFFFFF" w:themeColor="background1"/>
        </w:rPr>
        <w:t>”</w:t>
      </w:r>
      <w:r w:rsidR="00CE56E7">
        <w:t>5%.</w:t>
      </w:r>
    </w:p>
    <w:p w:rsidR="00CE56E7" w:rsidRDefault="00CE56E7" w:rsidP="00D56012">
      <w:pPr>
        <w:pStyle w:val="ListParagraph"/>
        <w:numPr>
          <w:ilvl w:val="0"/>
          <w:numId w:val="10"/>
        </w:numPr>
      </w:pPr>
      <w:r>
        <w:t xml:space="preserve">Menentukan keputusan dengan </w:t>
      </w:r>
      <w:r w:rsidR="00827121">
        <w:t>membandingkan</w:t>
      </w:r>
      <w:r w:rsidR="00827121" w:rsidRPr="00D56012">
        <w:rPr>
          <w:color w:val="FFFFFF" w:themeColor="background1"/>
        </w:rPr>
        <w:t>”</w:t>
      </w:r>
      <w:r>
        <w:t>t hitung dengan t tabel dengan kriteria sebagai berikut :</w:t>
      </w:r>
    </w:p>
    <w:p w:rsidR="00D56012" w:rsidRDefault="00CE56E7" w:rsidP="00D56012">
      <w:pPr>
        <w:pStyle w:val="ListParagraph"/>
        <w:numPr>
          <w:ilvl w:val="0"/>
          <w:numId w:val="11"/>
        </w:numPr>
      </w:pPr>
      <w:r>
        <w:t>Dikatakan signifikan bila nilai mutlak t hitung &gt; t tabel atau nilai probabilitas signifi</w:t>
      </w:r>
      <w:r w:rsidR="00827121">
        <w:t>kansi</w:t>
      </w:r>
      <w:r w:rsidR="00827121" w:rsidRPr="00D56012">
        <w:rPr>
          <w:color w:val="FFFFFF" w:themeColor="background1"/>
        </w:rPr>
        <w:t>”</w:t>
      </w:r>
      <w:r w:rsidR="00DB107C">
        <w:t>lebih kecil dari 0</w:t>
      </w:r>
      <w:proofErr w:type="gramStart"/>
      <w:r w:rsidR="00DB107C">
        <w:t>,05</w:t>
      </w:r>
      <w:proofErr w:type="gramEnd"/>
      <w:r w:rsidR="00DB107C">
        <w:t xml:space="preserve"> sehingga</w:t>
      </w:r>
      <w:r w:rsidR="00827121" w:rsidRPr="00D56012">
        <w:rPr>
          <w:color w:val="FFFFFF" w:themeColor="background1"/>
        </w:rPr>
        <w:t>”</w:t>
      </w:r>
      <w:r>
        <w:t>H</w:t>
      </w:r>
      <w:r w:rsidRPr="00D56012">
        <w:rPr>
          <w:vertAlign w:val="subscript"/>
        </w:rPr>
        <w:t xml:space="preserve">0 </w:t>
      </w:r>
      <w:r>
        <w:t>ditolak dan H</w:t>
      </w:r>
      <w:r w:rsidRPr="00D56012">
        <w:rPr>
          <w:vertAlign w:val="subscript"/>
        </w:rPr>
        <w:t xml:space="preserve">a </w:t>
      </w:r>
      <w:r>
        <w:t>diterima.</w:t>
      </w:r>
    </w:p>
    <w:p w:rsidR="00E87D75" w:rsidRDefault="00CE56E7" w:rsidP="00D56012">
      <w:pPr>
        <w:pStyle w:val="ListParagraph"/>
        <w:numPr>
          <w:ilvl w:val="0"/>
          <w:numId w:val="11"/>
        </w:numPr>
      </w:pPr>
      <w:r>
        <w:t>Dikatakan tidak signifikan bil</w:t>
      </w:r>
      <w:r w:rsidR="00827121">
        <w:t>a nilai</w:t>
      </w:r>
      <w:r w:rsidR="00827121" w:rsidRPr="00D56012">
        <w:rPr>
          <w:color w:val="FFFFFF" w:themeColor="background1"/>
        </w:rPr>
        <w:t>”</w:t>
      </w:r>
      <w:r>
        <w:t xml:space="preserve">t hitung &lt; </w:t>
      </w:r>
      <w:r w:rsidR="00827121">
        <w:t>t tabel atau nilai probabilitas</w:t>
      </w:r>
      <w:r w:rsidR="00827121" w:rsidRPr="00D56012">
        <w:rPr>
          <w:color w:val="FFFFFF" w:themeColor="background1"/>
        </w:rPr>
        <w:t>”</w:t>
      </w:r>
      <w:r>
        <w:t>signifi</w:t>
      </w:r>
      <w:r w:rsidR="00827121">
        <w:t>kansi lebih besar</w:t>
      </w:r>
      <w:r w:rsidR="00827121" w:rsidRPr="00D56012">
        <w:rPr>
          <w:color w:val="FFFFFF" w:themeColor="background1"/>
        </w:rPr>
        <w:t>”</w:t>
      </w:r>
      <w:r w:rsidR="00DB107C">
        <w:t>dari 0</w:t>
      </w:r>
      <w:proofErr w:type="gramStart"/>
      <w:r w:rsidR="00DB107C">
        <w:t>,05</w:t>
      </w:r>
      <w:proofErr w:type="gramEnd"/>
      <w:r w:rsidR="00DB107C">
        <w:t xml:space="preserve"> sehingga</w:t>
      </w:r>
      <w:r w:rsidR="00827121" w:rsidRPr="00D56012">
        <w:rPr>
          <w:color w:val="FFFFFF" w:themeColor="background1"/>
        </w:rPr>
        <w:t>”</w:t>
      </w:r>
      <w:r>
        <w:t>H0 diterima dan Ha ditolak.</w:t>
      </w:r>
    </w:p>
    <w:p w:rsidR="00F73179" w:rsidRPr="00030D7A" w:rsidRDefault="00AA6453" w:rsidP="00BA63A6">
      <w:pPr>
        <w:pStyle w:val="ListParagraph"/>
        <w:numPr>
          <w:ilvl w:val="2"/>
          <w:numId w:val="10"/>
        </w:numPr>
        <w:ind w:left="720"/>
        <w:rPr>
          <w:b/>
        </w:rPr>
      </w:pPr>
      <w:r w:rsidRPr="00030D7A">
        <w:rPr>
          <w:b/>
        </w:rPr>
        <w:t>Koefisien Determinasi (R</w:t>
      </w:r>
      <w:r w:rsidRPr="00030D7A">
        <w:rPr>
          <w:b/>
          <w:vertAlign w:val="superscript"/>
        </w:rPr>
        <w:t>2</w:t>
      </w:r>
      <w:r w:rsidRPr="00030D7A">
        <w:rPr>
          <w:b/>
        </w:rPr>
        <w:t>)</w:t>
      </w:r>
    </w:p>
    <w:p w:rsidR="00AA6453" w:rsidRDefault="00AA6453" w:rsidP="00FA43DB">
      <w:pPr>
        <w:pStyle w:val="ListParagraph"/>
        <w:ind w:firstLine="556"/>
      </w:pPr>
      <w:proofErr w:type="gramStart"/>
      <w:r>
        <w:t>Nilai koefisien determinan adalah antara nol dan satu nilai R</w:t>
      </w:r>
      <w:r>
        <w:rPr>
          <w:vertAlign w:val="superscript"/>
        </w:rPr>
        <w:t>2</w:t>
      </w:r>
      <w:r>
        <w:t xml:space="preserve"> yang kecil berarti kemampuan variabe</w:t>
      </w:r>
      <w:r w:rsidR="00030D7A">
        <w:t>l-variabel bebas (produk ramah lingkungan/</w:t>
      </w:r>
      <w:r w:rsidR="00030D7A" w:rsidRPr="00030D7A">
        <w:rPr>
          <w:i/>
        </w:rPr>
        <w:t>green product</w:t>
      </w:r>
      <w:r w:rsidR="00030D7A">
        <w:t xml:space="preserve"> dan harga</w:t>
      </w:r>
      <w:r>
        <w:t>) dalam menjela</w:t>
      </w:r>
      <w:r w:rsidR="00030D7A">
        <w:t>skan variasi variabel terikat (keputusan pembelian</w:t>
      </w:r>
      <w:r>
        <w:t>) amat terbatas.</w:t>
      </w:r>
      <w:proofErr w:type="gramEnd"/>
      <w:r>
        <w:t xml:space="preserve"> </w:t>
      </w:r>
      <w:proofErr w:type="gramStart"/>
      <w:r>
        <w:t>Begitu pula sebaliknya, nilai yang mendekati satu berarti variabel</w:t>
      </w:r>
      <w:r w:rsidR="00D0305F">
        <w:t>-variabel bebas memberikan hampi</w:t>
      </w:r>
      <w:r>
        <w:t>r semua informasi yang dibutuhkan untuk memprediksi variasi variabel terikat.</w:t>
      </w:r>
      <w:proofErr w:type="gramEnd"/>
      <w:r>
        <w:t xml:space="preserve"> Koefisian determinasi (R</w:t>
      </w:r>
      <w:r>
        <w:rPr>
          <w:vertAlign w:val="superscript"/>
        </w:rPr>
        <w:t>2</w:t>
      </w:r>
      <w:r>
        <w:t>) pada intinya mengukur seberapa jauh kemampuan model dalam menerangkan variasi variabel terikat menurut Ghozali (2009</w:t>
      </w:r>
      <w:r w:rsidR="00E10378">
        <w:t>:87</w:t>
      </w:r>
      <w:r>
        <w:t>)</w:t>
      </w:r>
    </w:p>
    <w:p w:rsidR="003926B8" w:rsidRDefault="003926B8" w:rsidP="00CF62AE">
      <w:pPr>
        <w:pStyle w:val="ListParagraph"/>
      </w:pPr>
    </w:p>
    <w:p w:rsidR="003926B8" w:rsidRPr="00F73179" w:rsidRDefault="003926B8" w:rsidP="00CF62AE">
      <w:pPr>
        <w:pStyle w:val="ListParagraph"/>
      </w:pPr>
    </w:p>
    <w:p w:rsidR="004457B0" w:rsidRDefault="009D3276" w:rsidP="00685AB6">
      <w:pPr>
        <w:ind w:firstLine="0"/>
        <w:rPr>
          <w:b/>
        </w:rPr>
      </w:pPr>
      <w:r>
        <w:rPr>
          <w:b/>
          <w:noProof/>
        </w:rPr>
        <w:pict>
          <v:rect id="_x0000_s1054" style="position:absolute;left:0;text-align:left;margin-left:368.25pt;margin-top:-86.45pt;width:40.6pt;height:35.25pt;z-index:251676672" stroked="f"/>
        </w:pict>
      </w:r>
    </w:p>
    <w:sectPr w:rsidR="004457B0" w:rsidSect="00683086">
      <w:pgSz w:w="11907" w:h="16839" w:code="9"/>
      <w:pgMar w:top="2268" w:right="1701" w:bottom="1701" w:left="2268" w:header="720" w:footer="720" w:gutter="0"/>
      <w:pgNumType w:start="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7A" w:rsidRDefault="00824A7A" w:rsidP="0033166A">
      <w:pPr>
        <w:spacing w:line="240" w:lineRule="auto"/>
      </w:pPr>
      <w:r>
        <w:separator/>
      </w:r>
    </w:p>
  </w:endnote>
  <w:endnote w:type="continuationSeparator" w:id="0">
    <w:p w:rsidR="00824A7A" w:rsidRDefault="00824A7A" w:rsidP="00331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7A" w:rsidRDefault="00824A7A" w:rsidP="0033166A">
      <w:pPr>
        <w:spacing w:line="240" w:lineRule="auto"/>
      </w:pPr>
      <w:r>
        <w:separator/>
      </w:r>
    </w:p>
  </w:footnote>
  <w:footnote w:type="continuationSeparator" w:id="0">
    <w:p w:rsidR="00824A7A" w:rsidRDefault="00824A7A" w:rsidP="003316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46470"/>
      <w:docPartObj>
        <w:docPartGallery w:val="Page Numbers (Top of Page)"/>
        <w:docPartUnique/>
      </w:docPartObj>
    </w:sdtPr>
    <w:sdtContent>
      <w:p w:rsidR="00450E36" w:rsidRDefault="009D3276">
        <w:pPr>
          <w:pStyle w:val="Header"/>
          <w:jc w:val="right"/>
        </w:pPr>
        <w:r>
          <w:fldChar w:fldCharType="begin"/>
        </w:r>
        <w:r w:rsidR="0068212E">
          <w:instrText xml:space="preserve"> PAGE   \* MERGEFORMAT </w:instrText>
        </w:r>
        <w:r>
          <w:fldChar w:fldCharType="separate"/>
        </w:r>
        <w:r w:rsidR="00720236">
          <w:rPr>
            <w:noProof/>
          </w:rPr>
          <w:t>40</w:t>
        </w:r>
        <w:r>
          <w:rPr>
            <w:noProof/>
          </w:rPr>
          <w:fldChar w:fldCharType="end"/>
        </w:r>
      </w:p>
    </w:sdtContent>
  </w:sdt>
  <w:p w:rsidR="00450E36" w:rsidRDefault="00450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4AD"/>
    <w:multiLevelType w:val="multilevel"/>
    <w:tmpl w:val="C8B2FA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C600228"/>
    <w:multiLevelType w:val="hybridMultilevel"/>
    <w:tmpl w:val="4EBA8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4683"/>
    <w:multiLevelType w:val="multilevel"/>
    <w:tmpl w:val="7C08B17C"/>
    <w:lvl w:ilvl="0">
      <w:start w:val="1"/>
      <w:numFmt w:val="decimal"/>
      <w:lvlText w:val="%1."/>
      <w:lvlJc w:val="left"/>
      <w:pPr>
        <w:ind w:left="720" w:hanging="360"/>
      </w:pPr>
      <w:rPr>
        <w:rFonts w:hint="default"/>
      </w:rPr>
    </w:lvl>
    <w:lvl w:ilvl="1">
      <w:start w:val="10"/>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A89202F"/>
    <w:multiLevelType w:val="hybridMultilevel"/>
    <w:tmpl w:val="EF981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60EC3"/>
    <w:multiLevelType w:val="hybridMultilevel"/>
    <w:tmpl w:val="D284A17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E346BB3"/>
    <w:multiLevelType w:val="hybridMultilevel"/>
    <w:tmpl w:val="2C96E0D4"/>
    <w:lvl w:ilvl="0" w:tplc="1F205F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5833B8"/>
    <w:multiLevelType w:val="multilevel"/>
    <w:tmpl w:val="A39ACC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603937"/>
    <w:multiLevelType w:val="hybridMultilevel"/>
    <w:tmpl w:val="EC2A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A428E"/>
    <w:multiLevelType w:val="hybridMultilevel"/>
    <w:tmpl w:val="4C5011EE"/>
    <w:lvl w:ilvl="0" w:tplc="C016AF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48B1BCF"/>
    <w:multiLevelType w:val="hybridMultilevel"/>
    <w:tmpl w:val="A8E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70BF8"/>
    <w:multiLevelType w:val="hybridMultilevel"/>
    <w:tmpl w:val="6792ECE6"/>
    <w:lvl w:ilvl="0" w:tplc="DB7A86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56BEA"/>
    <w:multiLevelType w:val="multilevel"/>
    <w:tmpl w:val="A68CE706"/>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7A1DF5"/>
    <w:multiLevelType w:val="hybridMultilevel"/>
    <w:tmpl w:val="2202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B6F06"/>
    <w:multiLevelType w:val="multilevel"/>
    <w:tmpl w:val="ACB8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D7D4EFC"/>
    <w:multiLevelType w:val="hybridMultilevel"/>
    <w:tmpl w:val="E58A99FA"/>
    <w:lvl w:ilvl="0" w:tplc="7D0CB9D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843BDB"/>
    <w:multiLevelType w:val="multilevel"/>
    <w:tmpl w:val="7D20B49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6A6CB0"/>
    <w:multiLevelType w:val="hybridMultilevel"/>
    <w:tmpl w:val="28664708"/>
    <w:lvl w:ilvl="0" w:tplc="4C34CD8C">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28C6501"/>
    <w:multiLevelType w:val="hybridMultilevel"/>
    <w:tmpl w:val="409AAD6C"/>
    <w:lvl w:ilvl="0" w:tplc="4F863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B8696B"/>
    <w:multiLevelType w:val="multilevel"/>
    <w:tmpl w:val="1EBA4A7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33404D3"/>
    <w:multiLevelType w:val="hybridMultilevel"/>
    <w:tmpl w:val="0526C7E6"/>
    <w:lvl w:ilvl="0" w:tplc="4EC410F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35F68"/>
    <w:multiLevelType w:val="hybridMultilevel"/>
    <w:tmpl w:val="30520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F70AF"/>
    <w:multiLevelType w:val="hybridMultilevel"/>
    <w:tmpl w:val="C37637BE"/>
    <w:lvl w:ilvl="0" w:tplc="CDBE92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CAF4C6E"/>
    <w:multiLevelType w:val="hybridMultilevel"/>
    <w:tmpl w:val="5BA43E30"/>
    <w:lvl w:ilvl="0" w:tplc="3FFC05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F1A7979"/>
    <w:multiLevelType w:val="hybridMultilevel"/>
    <w:tmpl w:val="831E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A2801"/>
    <w:multiLevelType w:val="hybridMultilevel"/>
    <w:tmpl w:val="454A80E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3E72783"/>
    <w:multiLevelType w:val="hybridMultilevel"/>
    <w:tmpl w:val="9E58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632B83"/>
    <w:multiLevelType w:val="hybridMultilevel"/>
    <w:tmpl w:val="794E0838"/>
    <w:lvl w:ilvl="0" w:tplc="416C5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8228A9"/>
    <w:multiLevelType w:val="hybridMultilevel"/>
    <w:tmpl w:val="AB64C0CA"/>
    <w:lvl w:ilvl="0" w:tplc="B0CC18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50448"/>
    <w:multiLevelType w:val="multilevel"/>
    <w:tmpl w:val="C150C0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496430A"/>
    <w:multiLevelType w:val="multilevel"/>
    <w:tmpl w:val="1E983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6A0015A"/>
    <w:multiLevelType w:val="hybridMultilevel"/>
    <w:tmpl w:val="AC5253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36439"/>
    <w:multiLevelType w:val="multilevel"/>
    <w:tmpl w:val="97843428"/>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8050A64"/>
    <w:multiLevelType w:val="hybridMultilevel"/>
    <w:tmpl w:val="65E2144C"/>
    <w:lvl w:ilvl="0" w:tplc="D298BD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8672F50"/>
    <w:multiLevelType w:val="hybridMultilevel"/>
    <w:tmpl w:val="72C2DE4E"/>
    <w:lvl w:ilvl="0" w:tplc="F4749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8D637C"/>
    <w:multiLevelType w:val="hybridMultilevel"/>
    <w:tmpl w:val="9E1E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A55E4D"/>
    <w:multiLevelType w:val="hybridMultilevel"/>
    <w:tmpl w:val="EDFEE6AA"/>
    <w:lvl w:ilvl="0" w:tplc="38103E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C8E7C95"/>
    <w:multiLevelType w:val="multilevel"/>
    <w:tmpl w:val="65E20B2C"/>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nsid w:val="5CC961BB"/>
    <w:multiLevelType w:val="hybridMultilevel"/>
    <w:tmpl w:val="3B3E1B2C"/>
    <w:lvl w:ilvl="0" w:tplc="93EAF8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450D7F"/>
    <w:multiLevelType w:val="hybridMultilevel"/>
    <w:tmpl w:val="109ECB10"/>
    <w:lvl w:ilvl="0" w:tplc="F550B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B96918"/>
    <w:multiLevelType w:val="hybridMultilevel"/>
    <w:tmpl w:val="125227E2"/>
    <w:lvl w:ilvl="0" w:tplc="ADCE3CA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66B20D57"/>
    <w:multiLevelType w:val="hybridMultilevel"/>
    <w:tmpl w:val="EA7C1990"/>
    <w:lvl w:ilvl="0" w:tplc="EF2E5172">
      <w:start w:val="1"/>
      <w:numFmt w:val="decimal"/>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68BF42A3"/>
    <w:multiLevelType w:val="multilevel"/>
    <w:tmpl w:val="4FD88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8D9140A"/>
    <w:multiLevelType w:val="hybridMultilevel"/>
    <w:tmpl w:val="AAE82CAA"/>
    <w:lvl w:ilvl="0" w:tplc="EB3AB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BC0E36"/>
    <w:multiLevelType w:val="hybridMultilevel"/>
    <w:tmpl w:val="8668B920"/>
    <w:lvl w:ilvl="0" w:tplc="941C5F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69E546CD"/>
    <w:multiLevelType w:val="hybridMultilevel"/>
    <w:tmpl w:val="535E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F1315"/>
    <w:multiLevelType w:val="hybridMultilevel"/>
    <w:tmpl w:val="54B64480"/>
    <w:lvl w:ilvl="0" w:tplc="D6E6CF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05428BF"/>
    <w:multiLevelType w:val="hybridMultilevel"/>
    <w:tmpl w:val="10BEC446"/>
    <w:lvl w:ilvl="0" w:tplc="2D80010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882A59"/>
    <w:multiLevelType w:val="multilevel"/>
    <w:tmpl w:val="6E3EADFC"/>
    <w:lvl w:ilvl="0">
      <w:start w:val="1"/>
      <w:numFmt w:val="decimal"/>
      <w:lvlText w:val="%1."/>
      <w:lvlJc w:val="left"/>
      <w:pPr>
        <w:ind w:left="720" w:hanging="360"/>
      </w:pPr>
      <w:rPr>
        <w:rFonts w:hint="default"/>
        <w:i/>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72D3D06"/>
    <w:multiLevelType w:val="multilevel"/>
    <w:tmpl w:val="C4AC7C5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90A5019"/>
    <w:multiLevelType w:val="multilevel"/>
    <w:tmpl w:val="56B4878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EE67FE7"/>
    <w:multiLevelType w:val="hybridMultilevel"/>
    <w:tmpl w:val="AF560814"/>
    <w:lvl w:ilvl="0" w:tplc="666CB33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A06902"/>
    <w:multiLevelType w:val="multilevel"/>
    <w:tmpl w:val="E922840A"/>
    <w:lvl w:ilvl="0">
      <w:start w:val="1"/>
      <w:numFmt w:val="decimal"/>
      <w:lvlText w:val="%1."/>
      <w:lvlJc w:val="left"/>
      <w:pPr>
        <w:ind w:left="720" w:hanging="360"/>
      </w:pPr>
      <w:rPr>
        <w:rFonts w:ascii="Times New Roman" w:eastAsiaTheme="minorHAnsi" w:hAnsi="Times New Roman" w:cs="Times New Roman"/>
      </w:rPr>
    </w:lvl>
    <w:lvl w:ilvl="1">
      <w:start w:val="11"/>
      <w:numFmt w:val="decimal"/>
      <w:isLgl/>
      <w:lvlText w:val="%1.%2"/>
      <w:lvlJc w:val="left"/>
      <w:pPr>
        <w:ind w:left="120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50"/>
  </w:num>
  <w:num w:numId="2">
    <w:abstractNumId w:val="28"/>
  </w:num>
  <w:num w:numId="3">
    <w:abstractNumId w:val="11"/>
  </w:num>
  <w:num w:numId="4">
    <w:abstractNumId w:val="31"/>
  </w:num>
  <w:num w:numId="5">
    <w:abstractNumId w:val="2"/>
  </w:num>
  <w:num w:numId="6">
    <w:abstractNumId w:val="18"/>
  </w:num>
  <w:num w:numId="7">
    <w:abstractNumId w:val="17"/>
  </w:num>
  <w:num w:numId="8">
    <w:abstractNumId w:val="26"/>
  </w:num>
  <w:num w:numId="9">
    <w:abstractNumId w:val="46"/>
  </w:num>
  <w:num w:numId="10">
    <w:abstractNumId w:val="51"/>
  </w:num>
  <w:num w:numId="11">
    <w:abstractNumId w:val="14"/>
  </w:num>
  <w:num w:numId="12">
    <w:abstractNumId w:val="10"/>
  </w:num>
  <w:num w:numId="13">
    <w:abstractNumId w:val="19"/>
  </w:num>
  <w:num w:numId="14">
    <w:abstractNumId w:val="27"/>
  </w:num>
  <w:num w:numId="15">
    <w:abstractNumId w:val="23"/>
  </w:num>
  <w:num w:numId="16">
    <w:abstractNumId w:val="21"/>
  </w:num>
  <w:num w:numId="17">
    <w:abstractNumId w:val="42"/>
  </w:num>
  <w:num w:numId="18">
    <w:abstractNumId w:val="35"/>
  </w:num>
  <w:num w:numId="19">
    <w:abstractNumId w:val="36"/>
  </w:num>
  <w:num w:numId="20">
    <w:abstractNumId w:val="41"/>
  </w:num>
  <w:num w:numId="21">
    <w:abstractNumId w:val="48"/>
  </w:num>
  <w:num w:numId="22">
    <w:abstractNumId w:val="4"/>
  </w:num>
  <w:num w:numId="23">
    <w:abstractNumId w:val="5"/>
  </w:num>
  <w:num w:numId="24">
    <w:abstractNumId w:val="45"/>
  </w:num>
  <w:num w:numId="25">
    <w:abstractNumId w:val="49"/>
  </w:num>
  <w:num w:numId="26">
    <w:abstractNumId w:val="24"/>
  </w:num>
  <w:num w:numId="27">
    <w:abstractNumId w:val="13"/>
  </w:num>
  <w:num w:numId="28">
    <w:abstractNumId w:val="7"/>
  </w:num>
  <w:num w:numId="29">
    <w:abstractNumId w:val="44"/>
  </w:num>
  <w:num w:numId="30">
    <w:abstractNumId w:val="34"/>
  </w:num>
  <w:num w:numId="31">
    <w:abstractNumId w:val="20"/>
  </w:num>
  <w:num w:numId="32">
    <w:abstractNumId w:val="15"/>
  </w:num>
  <w:num w:numId="33">
    <w:abstractNumId w:val="29"/>
  </w:num>
  <w:num w:numId="34">
    <w:abstractNumId w:val="25"/>
  </w:num>
  <w:num w:numId="35">
    <w:abstractNumId w:val="0"/>
  </w:num>
  <w:num w:numId="36">
    <w:abstractNumId w:val="6"/>
  </w:num>
  <w:num w:numId="37">
    <w:abstractNumId w:val="30"/>
  </w:num>
  <w:num w:numId="38">
    <w:abstractNumId w:val="3"/>
  </w:num>
  <w:num w:numId="39">
    <w:abstractNumId w:val="47"/>
  </w:num>
  <w:num w:numId="40">
    <w:abstractNumId w:val="40"/>
  </w:num>
  <w:num w:numId="41">
    <w:abstractNumId w:val="39"/>
  </w:num>
  <w:num w:numId="42">
    <w:abstractNumId w:val="8"/>
  </w:num>
  <w:num w:numId="43">
    <w:abstractNumId w:val="43"/>
  </w:num>
  <w:num w:numId="44">
    <w:abstractNumId w:val="12"/>
  </w:num>
  <w:num w:numId="45">
    <w:abstractNumId w:val="9"/>
  </w:num>
  <w:num w:numId="46">
    <w:abstractNumId w:val="22"/>
  </w:num>
  <w:num w:numId="47">
    <w:abstractNumId w:val="32"/>
  </w:num>
  <w:num w:numId="48">
    <w:abstractNumId w:val="33"/>
  </w:num>
  <w:num w:numId="49">
    <w:abstractNumId w:val="16"/>
  </w:num>
  <w:num w:numId="50">
    <w:abstractNumId w:val="37"/>
  </w:num>
  <w:num w:numId="51">
    <w:abstractNumId w:val="38"/>
  </w:num>
  <w:num w:numId="52">
    <w:abstractNumId w:val="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20"/>
  <w:displayHorizontalDrawingGridEvery w:val="2"/>
  <w:characterSpacingControl w:val="doNotCompress"/>
  <w:hdrShapeDefaults>
    <o:shapedefaults v:ext="edit" spidmax="228353">
      <o:colormenu v:ext="edit" fillcolor="none [3212]" strokecolor="none [3212]"/>
    </o:shapedefaults>
  </w:hdrShapeDefaults>
  <w:footnotePr>
    <w:footnote w:id="-1"/>
    <w:footnote w:id="0"/>
  </w:footnotePr>
  <w:endnotePr>
    <w:endnote w:id="-1"/>
    <w:endnote w:id="0"/>
  </w:endnotePr>
  <w:compat/>
  <w:rsids>
    <w:rsidRoot w:val="0074075B"/>
    <w:rsid w:val="000009C7"/>
    <w:rsid w:val="00005095"/>
    <w:rsid w:val="00006712"/>
    <w:rsid w:val="00006D2F"/>
    <w:rsid w:val="000119F9"/>
    <w:rsid w:val="00022258"/>
    <w:rsid w:val="00023730"/>
    <w:rsid w:val="00025B2E"/>
    <w:rsid w:val="00025C9A"/>
    <w:rsid w:val="00030CFB"/>
    <w:rsid w:val="00030D7A"/>
    <w:rsid w:val="00031A76"/>
    <w:rsid w:val="00033F79"/>
    <w:rsid w:val="00041A1D"/>
    <w:rsid w:val="00042347"/>
    <w:rsid w:val="00043A11"/>
    <w:rsid w:val="00044BA7"/>
    <w:rsid w:val="00044BB2"/>
    <w:rsid w:val="00052A2F"/>
    <w:rsid w:val="00054E58"/>
    <w:rsid w:val="0005666F"/>
    <w:rsid w:val="00057422"/>
    <w:rsid w:val="000576C6"/>
    <w:rsid w:val="000613C6"/>
    <w:rsid w:val="0006286E"/>
    <w:rsid w:val="00062BE5"/>
    <w:rsid w:val="000630CF"/>
    <w:rsid w:val="0006405D"/>
    <w:rsid w:val="00064F53"/>
    <w:rsid w:val="00065592"/>
    <w:rsid w:val="00066000"/>
    <w:rsid w:val="00071FA4"/>
    <w:rsid w:val="000724D5"/>
    <w:rsid w:val="00073480"/>
    <w:rsid w:val="00074600"/>
    <w:rsid w:val="000760C2"/>
    <w:rsid w:val="00077329"/>
    <w:rsid w:val="0008572D"/>
    <w:rsid w:val="00087461"/>
    <w:rsid w:val="000921B4"/>
    <w:rsid w:val="00092613"/>
    <w:rsid w:val="000933FF"/>
    <w:rsid w:val="00094226"/>
    <w:rsid w:val="000963D2"/>
    <w:rsid w:val="00096599"/>
    <w:rsid w:val="000A0829"/>
    <w:rsid w:val="000A1737"/>
    <w:rsid w:val="000A1FFF"/>
    <w:rsid w:val="000A3172"/>
    <w:rsid w:val="000A4828"/>
    <w:rsid w:val="000A4CCA"/>
    <w:rsid w:val="000A5FEA"/>
    <w:rsid w:val="000B1144"/>
    <w:rsid w:val="000B1997"/>
    <w:rsid w:val="000B5B0B"/>
    <w:rsid w:val="000B7076"/>
    <w:rsid w:val="000B77D0"/>
    <w:rsid w:val="000B7B4B"/>
    <w:rsid w:val="000B7D08"/>
    <w:rsid w:val="000C05A4"/>
    <w:rsid w:val="000C3468"/>
    <w:rsid w:val="000C51E0"/>
    <w:rsid w:val="000D1F58"/>
    <w:rsid w:val="000D2158"/>
    <w:rsid w:val="000D2D2C"/>
    <w:rsid w:val="000D2ED6"/>
    <w:rsid w:val="000D5D7A"/>
    <w:rsid w:val="000D7F9E"/>
    <w:rsid w:val="000E473B"/>
    <w:rsid w:val="000E6FB7"/>
    <w:rsid w:val="000F0440"/>
    <w:rsid w:val="000F08EF"/>
    <w:rsid w:val="000F15A5"/>
    <w:rsid w:val="000F214D"/>
    <w:rsid w:val="000F2355"/>
    <w:rsid w:val="000F2783"/>
    <w:rsid w:val="000F3EEC"/>
    <w:rsid w:val="00104F5B"/>
    <w:rsid w:val="00105915"/>
    <w:rsid w:val="00105A47"/>
    <w:rsid w:val="0011542D"/>
    <w:rsid w:val="00125182"/>
    <w:rsid w:val="00130C4B"/>
    <w:rsid w:val="00131D91"/>
    <w:rsid w:val="0013349F"/>
    <w:rsid w:val="00135668"/>
    <w:rsid w:val="00135ED5"/>
    <w:rsid w:val="001442AD"/>
    <w:rsid w:val="00144FCE"/>
    <w:rsid w:val="00145FBD"/>
    <w:rsid w:val="001464F0"/>
    <w:rsid w:val="00147D9B"/>
    <w:rsid w:val="00147FB6"/>
    <w:rsid w:val="001516E8"/>
    <w:rsid w:val="00154B25"/>
    <w:rsid w:val="001554F4"/>
    <w:rsid w:val="00156A21"/>
    <w:rsid w:val="00156FB9"/>
    <w:rsid w:val="00162DE2"/>
    <w:rsid w:val="001636C8"/>
    <w:rsid w:val="00163B40"/>
    <w:rsid w:val="00167FA9"/>
    <w:rsid w:val="0017456F"/>
    <w:rsid w:val="0017467B"/>
    <w:rsid w:val="0017739E"/>
    <w:rsid w:val="0018041C"/>
    <w:rsid w:val="00181617"/>
    <w:rsid w:val="001821E5"/>
    <w:rsid w:val="001823E0"/>
    <w:rsid w:val="001824BF"/>
    <w:rsid w:val="00185AFD"/>
    <w:rsid w:val="001861F8"/>
    <w:rsid w:val="001862F3"/>
    <w:rsid w:val="00186F97"/>
    <w:rsid w:val="00192243"/>
    <w:rsid w:val="00192C24"/>
    <w:rsid w:val="00194332"/>
    <w:rsid w:val="00194458"/>
    <w:rsid w:val="00197215"/>
    <w:rsid w:val="001A125C"/>
    <w:rsid w:val="001A19F4"/>
    <w:rsid w:val="001A324A"/>
    <w:rsid w:val="001A7A47"/>
    <w:rsid w:val="001A7F20"/>
    <w:rsid w:val="001B0301"/>
    <w:rsid w:val="001B0B47"/>
    <w:rsid w:val="001B0CF8"/>
    <w:rsid w:val="001B14E3"/>
    <w:rsid w:val="001B1C07"/>
    <w:rsid w:val="001B1F80"/>
    <w:rsid w:val="001B58B9"/>
    <w:rsid w:val="001B649F"/>
    <w:rsid w:val="001B6EF1"/>
    <w:rsid w:val="001B6F9D"/>
    <w:rsid w:val="001C5D97"/>
    <w:rsid w:val="001C789A"/>
    <w:rsid w:val="001D1DDE"/>
    <w:rsid w:val="001D51B3"/>
    <w:rsid w:val="001D55F2"/>
    <w:rsid w:val="001D7F03"/>
    <w:rsid w:val="001E37E0"/>
    <w:rsid w:val="001E7121"/>
    <w:rsid w:val="001E75A7"/>
    <w:rsid w:val="001F0811"/>
    <w:rsid w:val="001F2AAE"/>
    <w:rsid w:val="001F2F8D"/>
    <w:rsid w:val="002007FF"/>
    <w:rsid w:val="00200B82"/>
    <w:rsid w:val="002034F2"/>
    <w:rsid w:val="00203757"/>
    <w:rsid w:val="00206AE7"/>
    <w:rsid w:val="0020711E"/>
    <w:rsid w:val="00207BBA"/>
    <w:rsid w:val="00210E9A"/>
    <w:rsid w:val="00211A00"/>
    <w:rsid w:val="0021326D"/>
    <w:rsid w:val="0022410C"/>
    <w:rsid w:val="00225F26"/>
    <w:rsid w:val="00226B6C"/>
    <w:rsid w:val="00232510"/>
    <w:rsid w:val="002345CB"/>
    <w:rsid w:val="0023487B"/>
    <w:rsid w:val="0023518D"/>
    <w:rsid w:val="002365EC"/>
    <w:rsid w:val="002410E0"/>
    <w:rsid w:val="00241CF5"/>
    <w:rsid w:val="00242261"/>
    <w:rsid w:val="00250295"/>
    <w:rsid w:val="00251C88"/>
    <w:rsid w:val="002522DD"/>
    <w:rsid w:val="00255DD1"/>
    <w:rsid w:val="00257C02"/>
    <w:rsid w:val="00264334"/>
    <w:rsid w:val="00275B6D"/>
    <w:rsid w:val="00276426"/>
    <w:rsid w:val="00281A42"/>
    <w:rsid w:val="00290CCA"/>
    <w:rsid w:val="00292432"/>
    <w:rsid w:val="002A2DA4"/>
    <w:rsid w:val="002A5EB0"/>
    <w:rsid w:val="002B0213"/>
    <w:rsid w:val="002B4B40"/>
    <w:rsid w:val="002B5D62"/>
    <w:rsid w:val="002C1511"/>
    <w:rsid w:val="002C4A74"/>
    <w:rsid w:val="002C55AE"/>
    <w:rsid w:val="002C7783"/>
    <w:rsid w:val="002D4A7E"/>
    <w:rsid w:val="002E0730"/>
    <w:rsid w:val="002E26EB"/>
    <w:rsid w:val="002E2E08"/>
    <w:rsid w:val="002E46EE"/>
    <w:rsid w:val="002E7BC0"/>
    <w:rsid w:val="002F10BD"/>
    <w:rsid w:val="002F1D31"/>
    <w:rsid w:val="002F22F2"/>
    <w:rsid w:val="002F32D6"/>
    <w:rsid w:val="002F45C5"/>
    <w:rsid w:val="002F6408"/>
    <w:rsid w:val="002F6620"/>
    <w:rsid w:val="002F69C8"/>
    <w:rsid w:val="00300CB6"/>
    <w:rsid w:val="003014FE"/>
    <w:rsid w:val="00302181"/>
    <w:rsid w:val="00306639"/>
    <w:rsid w:val="00310133"/>
    <w:rsid w:val="00311371"/>
    <w:rsid w:val="00312533"/>
    <w:rsid w:val="00316EB1"/>
    <w:rsid w:val="00322E05"/>
    <w:rsid w:val="00324D25"/>
    <w:rsid w:val="00327A50"/>
    <w:rsid w:val="00331206"/>
    <w:rsid w:val="0033147D"/>
    <w:rsid w:val="0033166A"/>
    <w:rsid w:val="003319A3"/>
    <w:rsid w:val="003343B8"/>
    <w:rsid w:val="003351DD"/>
    <w:rsid w:val="00337822"/>
    <w:rsid w:val="00342645"/>
    <w:rsid w:val="0034478E"/>
    <w:rsid w:val="00344CED"/>
    <w:rsid w:val="00353495"/>
    <w:rsid w:val="00353562"/>
    <w:rsid w:val="003545A3"/>
    <w:rsid w:val="00354DE9"/>
    <w:rsid w:val="00357414"/>
    <w:rsid w:val="00357884"/>
    <w:rsid w:val="00360C64"/>
    <w:rsid w:val="003610B2"/>
    <w:rsid w:val="0036148C"/>
    <w:rsid w:val="00362A32"/>
    <w:rsid w:val="00367DF3"/>
    <w:rsid w:val="00367F43"/>
    <w:rsid w:val="00372350"/>
    <w:rsid w:val="003742A1"/>
    <w:rsid w:val="00375377"/>
    <w:rsid w:val="003779D3"/>
    <w:rsid w:val="00380A31"/>
    <w:rsid w:val="0038434B"/>
    <w:rsid w:val="003873AE"/>
    <w:rsid w:val="003900DA"/>
    <w:rsid w:val="00390872"/>
    <w:rsid w:val="0039234D"/>
    <w:rsid w:val="003926B8"/>
    <w:rsid w:val="00393B39"/>
    <w:rsid w:val="0039679F"/>
    <w:rsid w:val="003974EE"/>
    <w:rsid w:val="00397F99"/>
    <w:rsid w:val="003A0C59"/>
    <w:rsid w:val="003A1A34"/>
    <w:rsid w:val="003A1AE9"/>
    <w:rsid w:val="003A5C89"/>
    <w:rsid w:val="003B2706"/>
    <w:rsid w:val="003B2CC1"/>
    <w:rsid w:val="003B44C2"/>
    <w:rsid w:val="003B5F48"/>
    <w:rsid w:val="003C139C"/>
    <w:rsid w:val="003C5088"/>
    <w:rsid w:val="003C6CEA"/>
    <w:rsid w:val="003D1593"/>
    <w:rsid w:val="003D372E"/>
    <w:rsid w:val="003D3AFF"/>
    <w:rsid w:val="003D66F0"/>
    <w:rsid w:val="003D766A"/>
    <w:rsid w:val="003E1C97"/>
    <w:rsid w:val="003E4F38"/>
    <w:rsid w:val="003F18C9"/>
    <w:rsid w:val="003F23F6"/>
    <w:rsid w:val="003F79B0"/>
    <w:rsid w:val="0040329F"/>
    <w:rsid w:val="00403CC3"/>
    <w:rsid w:val="004075A0"/>
    <w:rsid w:val="00414E93"/>
    <w:rsid w:val="00415614"/>
    <w:rsid w:val="0041583E"/>
    <w:rsid w:val="004158C4"/>
    <w:rsid w:val="00415D1B"/>
    <w:rsid w:val="00421F52"/>
    <w:rsid w:val="00425A5B"/>
    <w:rsid w:val="0043022C"/>
    <w:rsid w:val="0043173A"/>
    <w:rsid w:val="004320E6"/>
    <w:rsid w:val="00432419"/>
    <w:rsid w:val="00433900"/>
    <w:rsid w:val="00433F6F"/>
    <w:rsid w:val="00442E5E"/>
    <w:rsid w:val="00444B65"/>
    <w:rsid w:val="004457B0"/>
    <w:rsid w:val="004458D9"/>
    <w:rsid w:val="00450E36"/>
    <w:rsid w:val="00456304"/>
    <w:rsid w:val="00460E52"/>
    <w:rsid w:val="0046171F"/>
    <w:rsid w:val="00472843"/>
    <w:rsid w:val="00472CE4"/>
    <w:rsid w:val="00472E8F"/>
    <w:rsid w:val="00473E7D"/>
    <w:rsid w:val="00482636"/>
    <w:rsid w:val="0048441B"/>
    <w:rsid w:val="0048457A"/>
    <w:rsid w:val="00484C25"/>
    <w:rsid w:val="00490EAA"/>
    <w:rsid w:val="004920B2"/>
    <w:rsid w:val="004966D9"/>
    <w:rsid w:val="004A39DE"/>
    <w:rsid w:val="004B01FB"/>
    <w:rsid w:val="004B344D"/>
    <w:rsid w:val="004B36B3"/>
    <w:rsid w:val="004B389B"/>
    <w:rsid w:val="004B5B99"/>
    <w:rsid w:val="004C1022"/>
    <w:rsid w:val="004C1D8B"/>
    <w:rsid w:val="004C6198"/>
    <w:rsid w:val="004D07FD"/>
    <w:rsid w:val="004D53D4"/>
    <w:rsid w:val="004E0288"/>
    <w:rsid w:val="004E056B"/>
    <w:rsid w:val="004E09C7"/>
    <w:rsid w:val="004E5CF9"/>
    <w:rsid w:val="004F1F6B"/>
    <w:rsid w:val="004F76A9"/>
    <w:rsid w:val="00500A15"/>
    <w:rsid w:val="0050376F"/>
    <w:rsid w:val="00506428"/>
    <w:rsid w:val="005102C1"/>
    <w:rsid w:val="005106E0"/>
    <w:rsid w:val="00510E4A"/>
    <w:rsid w:val="00513B8B"/>
    <w:rsid w:val="00514221"/>
    <w:rsid w:val="005160BF"/>
    <w:rsid w:val="005339FE"/>
    <w:rsid w:val="0053440A"/>
    <w:rsid w:val="005357A8"/>
    <w:rsid w:val="0053620D"/>
    <w:rsid w:val="00544E35"/>
    <w:rsid w:val="0054596E"/>
    <w:rsid w:val="00555078"/>
    <w:rsid w:val="00560763"/>
    <w:rsid w:val="00561202"/>
    <w:rsid w:val="00561B70"/>
    <w:rsid w:val="00563BDE"/>
    <w:rsid w:val="0056437A"/>
    <w:rsid w:val="005657B2"/>
    <w:rsid w:val="005667CA"/>
    <w:rsid w:val="00573C30"/>
    <w:rsid w:val="005776C6"/>
    <w:rsid w:val="00581ADA"/>
    <w:rsid w:val="005825DC"/>
    <w:rsid w:val="00583C97"/>
    <w:rsid w:val="00585FF5"/>
    <w:rsid w:val="00591B01"/>
    <w:rsid w:val="00595855"/>
    <w:rsid w:val="005A6F34"/>
    <w:rsid w:val="005B277D"/>
    <w:rsid w:val="005B4782"/>
    <w:rsid w:val="005B5DFD"/>
    <w:rsid w:val="005B61D5"/>
    <w:rsid w:val="005C03F9"/>
    <w:rsid w:val="005C11A1"/>
    <w:rsid w:val="005C159B"/>
    <w:rsid w:val="005C26BF"/>
    <w:rsid w:val="005C59A3"/>
    <w:rsid w:val="005C7A39"/>
    <w:rsid w:val="005D202F"/>
    <w:rsid w:val="005D3B69"/>
    <w:rsid w:val="005D413C"/>
    <w:rsid w:val="005D5F5A"/>
    <w:rsid w:val="005D72B7"/>
    <w:rsid w:val="005D733B"/>
    <w:rsid w:val="005E3650"/>
    <w:rsid w:val="005E40FF"/>
    <w:rsid w:val="005E426B"/>
    <w:rsid w:val="005E45DC"/>
    <w:rsid w:val="005E6245"/>
    <w:rsid w:val="005F1005"/>
    <w:rsid w:val="005F3A69"/>
    <w:rsid w:val="005F47F0"/>
    <w:rsid w:val="005F6194"/>
    <w:rsid w:val="00600D6F"/>
    <w:rsid w:val="006061B1"/>
    <w:rsid w:val="00610F72"/>
    <w:rsid w:val="00611593"/>
    <w:rsid w:val="00615E42"/>
    <w:rsid w:val="0062024F"/>
    <w:rsid w:val="0062038D"/>
    <w:rsid w:val="00622869"/>
    <w:rsid w:val="00624A66"/>
    <w:rsid w:val="00624E6C"/>
    <w:rsid w:val="006316CD"/>
    <w:rsid w:val="00632BAB"/>
    <w:rsid w:val="00633F23"/>
    <w:rsid w:val="006340E4"/>
    <w:rsid w:val="006352AC"/>
    <w:rsid w:val="006361F2"/>
    <w:rsid w:val="00641605"/>
    <w:rsid w:val="00641E3E"/>
    <w:rsid w:val="00645B36"/>
    <w:rsid w:val="00645F52"/>
    <w:rsid w:val="00650B2D"/>
    <w:rsid w:val="00654EB0"/>
    <w:rsid w:val="00655EA8"/>
    <w:rsid w:val="00657063"/>
    <w:rsid w:val="00657C3E"/>
    <w:rsid w:val="00657EC4"/>
    <w:rsid w:val="00662625"/>
    <w:rsid w:val="00664219"/>
    <w:rsid w:val="00671ACA"/>
    <w:rsid w:val="00671BA2"/>
    <w:rsid w:val="0067348D"/>
    <w:rsid w:val="0067510C"/>
    <w:rsid w:val="0067614A"/>
    <w:rsid w:val="00676C7A"/>
    <w:rsid w:val="00680DE7"/>
    <w:rsid w:val="0068212E"/>
    <w:rsid w:val="00682E34"/>
    <w:rsid w:val="00683086"/>
    <w:rsid w:val="00685AB6"/>
    <w:rsid w:val="00687323"/>
    <w:rsid w:val="00687548"/>
    <w:rsid w:val="00687577"/>
    <w:rsid w:val="006878B0"/>
    <w:rsid w:val="00687D18"/>
    <w:rsid w:val="00687DC3"/>
    <w:rsid w:val="00691C10"/>
    <w:rsid w:val="006A00DF"/>
    <w:rsid w:val="006B2940"/>
    <w:rsid w:val="006C019E"/>
    <w:rsid w:val="006C5140"/>
    <w:rsid w:val="006D37E5"/>
    <w:rsid w:val="006D4DC5"/>
    <w:rsid w:val="006D7113"/>
    <w:rsid w:val="006E1964"/>
    <w:rsid w:val="006E3F55"/>
    <w:rsid w:val="006E4179"/>
    <w:rsid w:val="006E483A"/>
    <w:rsid w:val="006E5A35"/>
    <w:rsid w:val="006E6E2F"/>
    <w:rsid w:val="006F3FBF"/>
    <w:rsid w:val="006F48D0"/>
    <w:rsid w:val="006F58A1"/>
    <w:rsid w:val="006F5B7B"/>
    <w:rsid w:val="0070405A"/>
    <w:rsid w:val="007057EC"/>
    <w:rsid w:val="00713113"/>
    <w:rsid w:val="00713262"/>
    <w:rsid w:val="00720236"/>
    <w:rsid w:val="00720689"/>
    <w:rsid w:val="007215B0"/>
    <w:rsid w:val="007231E7"/>
    <w:rsid w:val="00727528"/>
    <w:rsid w:val="007327EC"/>
    <w:rsid w:val="00732B79"/>
    <w:rsid w:val="007360A2"/>
    <w:rsid w:val="00736A30"/>
    <w:rsid w:val="007376B7"/>
    <w:rsid w:val="00737C68"/>
    <w:rsid w:val="0074075B"/>
    <w:rsid w:val="00741724"/>
    <w:rsid w:val="00744B93"/>
    <w:rsid w:val="00745548"/>
    <w:rsid w:val="00755A2C"/>
    <w:rsid w:val="007633A3"/>
    <w:rsid w:val="00765636"/>
    <w:rsid w:val="00765C55"/>
    <w:rsid w:val="00765D8B"/>
    <w:rsid w:val="007673B5"/>
    <w:rsid w:val="007753FC"/>
    <w:rsid w:val="00776220"/>
    <w:rsid w:val="00776AA2"/>
    <w:rsid w:val="00782A10"/>
    <w:rsid w:val="00782F1A"/>
    <w:rsid w:val="00783CBE"/>
    <w:rsid w:val="00787EA5"/>
    <w:rsid w:val="00787F3C"/>
    <w:rsid w:val="00791BFC"/>
    <w:rsid w:val="007953AD"/>
    <w:rsid w:val="00796518"/>
    <w:rsid w:val="007A104F"/>
    <w:rsid w:val="007A4841"/>
    <w:rsid w:val="007A4AFC"/>
    <w:rsid w:val="007A628E"/>
    <w:rsid w:val="007A7E53"/>
    <w:rsid w:val="007B0052"/>
    <w:rsid w:val="007B2379"/>
    <w:rsid w:val="007B2D92"/>
    <w:rsid w:val="007B5A5C"/>
    <w:rsid w:val="007B6137"/>
    <w:rsid w:val="007C1A05"/>
    <w:rsid w:val="007C58A8"/>
    <w:rsid w:val="007D33DD"/>
    <w:rsid w:val="007D39F2"/>
    <w:rsid w:val="007E4F74"/>
    <w:rsid w:val="007E750A"/>
    <w:rsid w:val="007F2519"/>
    <w:rsid w:val="007F38A7"/>
    <w:rsid w:val="007F3C73"/>
    <w:rsid w:val="007F45C4"/>
    <w:rsid w:val="007F5E4C"/>
    <w:rsid w:val="007F6A79"/>
    <w:rsid w:val="0080297B"/>
    <w:rsid w:val="00802C28"/>
    <w:rsid w:val="0080445A"/>
    <w:rsid w:val="00811569"/>
    <w:rsid w:val="008125C9"/>
    <w:rsid w:val="00813173"/>
    <w:rsid w:val="008159A7"/>
    <w:rsid w:val="008218F8"/>
    <w:rsid w:val="00822C3A"/>
    <w:rsid w:val="00824A7A"/>
    <w:rsid w:val="0082547E"/>
    <w:rsid w:val="0082566D"/>
    <w:rsid w:val="00825CEA"/>
    <w:rsid w:val="00827121"/>
    <w:rsid w:val="00827168"/>
    <w:rsid w:val="008275A6"/>
    <w:rsid w:val="00831B41"/>
    <w:rsid w:val="00834A7E"/>
    <w:rsid w:val="00842789"/>
    <w:rsid w:val="00845DD9"/>
    <w:rsid w:val="00846FB3"/>
    <w:rsid w:val="008515DF"/>
    <w:rsid w:val="0085175F"/>
    <w:rsid w:val="00856043"/>
    <w:rsid w:val="0086295D"/>
    <w:rsid w:val="00863FC1"/>
    <w:rsid w:val="00865ADB"/>
    <w:rsid w:val="0087228B"/>
    <w:rsid w:val="008732F2"/>
    <w:rsid w:val="0087355E"/>
    <w:rsid w:val="008742D4"/>
    <w:rsid w:val="008745E4"/>
    <w:rsid w:val="008772F9"/>
    <w:rsid w:val="00882DC1"/>
    <w:rsid w:val="00882F68"/>
    <w:rsid w:val="00883910"/>
    <w:rsid w:val="008847D9"/>
    <w:rsid w:val="00884B35"/>
    <w:rsid w:val="00887C57"/>
    <w:rsid w:val="008923FC"/>
    <w:rsid w:val="008979EB"/>
    <w:rsid w:val="008A1C0A"/>
    <w:rsid w:val="008B14AE"/>
    <w:rsid w:val="008B2498"/>
    <w:rsid w:val="008B3C6C"/>
    <w:rsid w:val="008B7C53"/>
    <w:rsid w:val="008C1BBF"/>
    <w:rsid w:val="008C2EEF"/>
    <w:rsid w:val="008C3B44"/>
    <w:rsid w:val="008C4654"/>
    <w:rsid w:val="008C5E06"/>
    <w:rsid w:val="008C7507"/>
    <w:rsid w:val="008D540F"/>
    <w:rsid w:val="008E1749"/>
    <w:rsid w:val="008E22F3"/>
    <w:rsid w:val="008E7C40"/>
    <w:rsid w:val="008F1018"/>
    <w:rsid w:val="008F2732"/>
    <w:rsid w:val="008F38E1"/>
    <w:rsid w:val="008F3F6E"/>
    <w:rsid w:val="008F5A27"/>
    <w:rsid w:val="008F65EE"/>
    <w:rsid w:val="008F7436"/>
    <w:rsid w:val="009016A0"/>
    <w:rsid w:val="0090400F"/>
    <w:rsid w:val="00904079"/>
    <w:rsid w:val="00904969"/>
    <w:rsid w:val="00915F11"/>
    <w:rsid w:val="009169AB"/>
    <w:rsid w:val="00921EB3"/>
    <w:rsid w:val="009249BA"/>
    <w:rsid w:val="00925778"/>
    <w:rsid w:val="00933B97"/>
    <w:rsid w:val="009401CC"/>
    <w:rsid w:val="00940F72"/>
    <w:rsid w:val="00943675"/>
    <w:rsid w:val="00950BFB"/>
    <w:rsid w:val="00954B6C"/>
    <w:rsid w:val="00955AD1"/>
    <w:rsid w:val="00957411"/>
    <w:rsid w:val="00971360"/>
    <w:rsid w:val="00977C48"/>
    <w:rsid w:val="009858F5"/>
    <w:rsid w:val="009870DA"/>
    <w:rsid w:val="009945F6"/>
    <w:rsid w:val="00994795"/>
    <w:rsid w:val="009955FA"/>
    <w:rsid w:val="009A14A8"/>
    <w:rsid w:val="009A20E5"/>
    <w:rsid w:val="009A2BD3"/>
    <w:rsid w:val="009A684F"/>
    <w:rsid w:val="009B087B"/>
    <w:rsid w:val="009B6EA9"/>
    <w:rsid w:val="009C047C"/>
    <w:rsid w:val="009C182C"/>
    <w:rsid w:val="009C1B9E"/>
    <w:rsid w:val="009C4339"/>
    <w:rsid w:val="009C4441"/>
    <w:rsid w:val="009D04D4"/>
    <w:rsid w:val="009D1427"/>
    <w:rsid w:val="009D2705"/>
    <w:rsid w:val="009D3276"/>
    <w:rsid w:val="009D465B"/>
    <w:rsid w:val="009E0FDD"/>
    <w:rsid w:val="009E3E7C"/>
    <w:rsid w:val="00A062E4"/>
    <w:rsid w:val="00A06F14"/>
    <w:rsid w:val="00A07A1D"/>
    <w:rsid w:val="00A07D41"/>
    <w:rsid w:val="00A10434"/>
    <w:rsid w:val="00A1199E"/>
    <w:rsid w:val="00A1417C"/>
    <w:rsid w:val="00A21B78"/>
    <w:rsid w:val="00A24125"/>
    <w:rsid w:val="00A25F70"/>
    <w:rsid w:val="00A26D95"/>
    <w:rsid w:val="00A27826"/>
    <w:rsid w:val="00A33FEC"/>
    <w:rsid w:val="00A361C6"/>
    <w:rsid w:val="00A37380"/>
    <w:rsid w:val="00A434D5"/>
    <w:rsid w:val="00A478CA"/>
    <w:rsid w:val="00A545F3"/>
    <w:rsid w:val="00A60D11"/>
    <w:rsid w:val="00A61E98"/>
    <w:rsid w:val="00A62B07"/>
    <w:rsid w:val="00A664C9"/>
    <w:rsid w:val="00A731C3"/>
    <w:rsid w:val="00A73FB5"/>
    <w:rsid w:val="00A74DD7"/>
    <w:rsid w:val="00A81BC5"/>
    <w:rsid w:val="00A86E0C"/>
    <w:rsid w:val="00A90E8A"/>
    <w:rsid w:val="00A92AF3"/>
    <w:rsid w:val="00A9361F"/>
    <w:rsid w:val="00A94CB9"/>
    <w:rsid w:val="00A95654"/>
    <w:rsid w:val="00A96883"/>
    <w:rsid w:val="00AA6453"/>
    <w:rsid w:val="00AA7FF2"/>
    <w:rsid w:val="00AB05A1"/>
    <w:rsid w:val="00AB14ED"/>
    <w:rsid w:val="00AB202C"/>
    <w:rsid w:val="00AB49F0"/>
    <w:rsid w:val="00AB4ECD"/>
    <w:rsid w:val="00AD0FF2"/>
    <w:rsid w:val="00AD1DE3"/>
    <w:rsid w:val="00AD4462"/>
    <w:rsid w:val="00AD4E3E"/>
    <w:rsid w:val="00AD74B5"/>
    <w:rsid w:val="00AE40A8"/>
    <w:rsid w:val="00AE7397"/>
    <w:rsid w:val="00AE769D"/>
    <w:rsid w:val="00AF1888"/>
    <w:rsid w:val="00AF4608"/>
    <w:rsid w:val="00B02E24"/>
    <w:rsid w:val="00B049C7"/>
    <w:rsid w:val="00B1383E"/>
    <w:rsid w:val="00B14156"/>
    <w:rsid w:val="00B15F64"/>
    <w:rsid w:val="00B221E7"/>
    <w:rsid w:val="00B2430F"/>
    <w:rsid w:val="00B26D73"/>
    <w:rsid w:val="00B33109"/>
    <w:rsid w:val="00B356ED"/>
    <w:rsid w:val="00B3576A"/>
    <w:rsid w:val="00B450C6"/>
    <w:rsid w:val="00B473AA"/>
    <w:rsid w:val="00B50D5E"/>
    <w:rsid w:val="00B515E8"/>
    <w:rsid w:val="00B51C4C"/>
    <w:rsid w:val="00B5244C"/>
    <w:rsid w:val="00B52929"/>
    <w:rsid w:val="00B53395"/>
    <w:rsid w:val="00B53A3F"/>
    <w:rsid w:val="00B5629D"/>
    <w:rsid w:val="00B563FF"/>
    <w:rsid w:val="00B56E70"/>
    <w:rsid w:val="00B628E7"/>
    <w:rsid w:val="00B64B68"/>
    <w:rsid w:val="00B66F5D"/>
    <w:rsid w:val="00B67501"/>
    <w:rsid w:val="00B67CAC"/>
    <w:rsid w:val="00B74F64"/>
    <w:rsid w:val="00B75325"/>
    <w:rsid w:val="00B77DA2"/>
    <w:rsid w:val="00B803BA"/>
    <w:rsid w:val="00B8442B"/>
    <w:rsid w:val="00B84595"/>
    <w:rsid w:val="00B86693"/>
    <w:rsid w:val="00B91C22"/>
    <w:rsid w:val="00B936AD"/>
    <w:rsid w:val="00B959CB"/>
    <w:rsid w:val="00BA371B"/>
    <w:rsid w:val="00BA4CED"/>
    <w:rsid w:val="00BA63A6"/>
    <w:rsid w:val="00BA6FDC"/>
    <w:rsid w:val="00BA7C82"/>
    <w:rsid w:val="00BB2B20"/>
    <w:rsid w:val="00BB5247"/>
    <w:rsid w:val="00BB669F"/>
    <w:rsid w:val="00BC28B6"/>
    <w:rsid w:val="00BC3DEF"/>
    <w:rsid w:val="00BC4F91"/>
    <w:rsid w:val="00BC570A"/>
    <w:rsid w:val="00BC64B1"/>
    <w:rsid w:val="00BC713C"/>
    <w:rsid w:val="00BC7D56"/>
    <w:rsid w:val="00BD2261"/>
    <w:rsid w:val="00BD68AF"/>
    <w:rsid w:val="00BE0A84"/>
    <w:rsid w:val="00BE0FB5"/>
    <w:rsid w:val="00BE44FB"/>
    <w:rsid w:val="00BE50AD"/>
    <w:rsid w:val="00BE6A1C"/>
    <w:rsid w:val="00BF69E5"/>
    <w:rsid w:val="00BF7D5A"/>
    <w:rsid w:val="00C00F61"/>
    <w:rsid w:val="00C03D66"/>
    <w:rsid w:val="00C04C6D"/>
    <w:rsid w:val="00C04F74"/>
    <w:rsid w:val="00C06D16"/>
    <w:rsid w:val="00C07D2C"/>
    <w:rsid w:val="00C11565"/>
    <w:rsid w:val="00C14EBD"/>
    <w:rsid w:val="00C157D2"/>
    <w:rsid w:val="00C165DF"/>
    <w:rsid w:val="00C16932"/>
    <w:rsid w:val="00C17227"/>
    <w:rsid w:val="00C22C97"/>
    <w:rsid w:val="00C22F9A"/>
    <w:rsid w:val="00C24987"/>
    <w:rsid w:val="00C25D25"/>
    <w:rsid w:val="00C30A9C"/>
    <w:rsid w:val="00C36FEA"/>
    <w:rsid w:val="00C417F5"/>
    <w:rsid w:val="00C42CA9"/>
    <w:rsid w:val="00C46AAC"/>
    <w:rsid w:val="00C50901"/>
    <w:rsid w:val="00C52167"/>
    <w:rsid w:val="00C525CA"/>
    <w:rsid w:val="00C53386"/>
    <w:rsid w:val="00C5420C"/>
    <w:rsid w:val="00C557B7"/>
    <w:rsid w:val="00C5630A"/>
    <w:rsid w:val="00C570F3"/>
    <w:rsid w:val="00C62935"/>
    <w:rsid w:val="00C63443"/>
    <w:rsid w:val="00C6434F"/>
    <w:rsid w:val="00C67B35"/>
    <w:rsid w:val="00C7035F"/>
    <w:rsid w:val="00C9042E"/>
    <w:rsid w:val="00C93874"/>
    <w:rsid w:val="00C95AA9"/>
    <w:rsid w:val="00C97CD8"/>
    <w:rsid w:val="00CA0D68"/>
    <w:rsid w:val="00CA12CC"/>
    <w:rsid w:val="00CA22E8"/>
    <w:rsid w:val="00CA337A"/>
    <w:rsid w:val="00CA545D"/>
    <w:rsid w:val="00CA635C"/>
    <w:rsid w:val="00CB79D9"/>
    <w:rsid w:val="00CC5155"/>
    <w:rsid w:val="00CC5A63"/>
    <w:rsid w:val="00CC67A3"/>
    <w:rsid w:val="00CD0F2C"/>
    <w:rsid w:val="00CD3612"/>
    <w:rsid w:val="00CD4DC4"/>
    <w:rsid w:val="00CD7DA7"/>
    <w:rsid w:val="00CD7E19"/>
    <w:rsid w:val="00CE0E9C"/>
    <w:rsid w:val="00CE11F6"/>
    <w:rsid w:val="00CE1B08"/>
    <w:rsid w:val="00CE3D16"/>
    <w:rsid w:val="00CE56E7"/>
    <w:rsid w:val="00CF06E0"/>
    <w:rsid w:val="00CF62AE"/>
    <w:rsid w:val="00CF7F14"/>
    <w:rsid w:val="00D0305F"/>
    <w:rsid w:val="00D06A6F"/>
    <w:rsid w:val="00D074B7"/>
    <w:rsid w:val="00D106F0"/>
    <w:rsid w:val="00D11DBE"/>
    <w:rsid w:val="00D14157"/>
    <w:rsid w:val="00D143E3"/>
    <w:rsid w:val="00D169FC"/>
    <w:rsid w:val="00D17856"/>
    <w:rsid w:val="00D22358"/>
    <w:rsid w:val="00D25CCF"/>
    <w:rsid w:val="00D301DE"/>
    <w:rsid w:val="00D311F6"/>
    <w:rsid w:val="00D31399"/>
    <w:rsid w:val="00D435B9"/>
    <w:rsid w:val="00D4373A"/>
    <w:rsid w:val="00D45107"/>
    <w:rsid w:val="00D45CE8"/>
    <w:rsid w:val="00D45EB7"/>
    <w:rsid w:val="00D46A98"/>
    <w:rsid w:val="00D46A9D"/>
    <w:rsid w:val="00D47CDE"/>
    <w:rsid w:val="00D514E5"/>
    <w:rsid w:val="00D517D0"/>
    <w:rsid w:val="00D53F7F"/>
    <w:rsid w:val="00D54BF5"/>
    <w:rsid w:val="00D54E8C"/>
    <w:rsid w:val="00D56012"/>
    <w:rsid w:val="00D709B6"/>
    <w:rsid w:val="00D732FF"/>
    <w:rsid w:val="00D7363E"/>
    <w:rsid w:val="00D75457"/>
    <w:rsid w:val="00D75855"/>
    <w:rsid w:val="00D81B01"/>
    <w:rsid w:val="00D82C20"/>
    <w:rsid w:val="00D85AF2"/>
    <w:rsid w:val="00D85C81"/>
    <w:rsid w:val="00D87FCD"/>
    <w:rsid w:val="00D90B47"/>
    <w:rsid w:val="00D954C2"/>
    <w:rsid w:val="00DA31A9"/>
    <w:rsid w:val="00DA32D8"/>
    <w:rsid w:val="00DA4DAB"/>
    <w:rsid w:val="00DA735F"/>
    <w:rsid w:val="00DA7E79"/>
    <w:rsid w:val="00DB03A6"/>
    <w:rsid w:val="00DB107C"/>
    <w:rsid w:val="00DB206E"/>
    <w:rsid w:val="00DB2854"/>
    <w:rsid w:val="00DB3F98"/>
    <w:rsid w:val="00DB41B3"/>
    <w:rsid w:val="00DB44CC"/>
    <w:rsid w:val="00DB570C"/>
    <w:rsid w:val="00DB718F"/>
    <w:rsid w:val="00DC0343"/>
    <w:rsid w:val="00DC19FF"/>
    <w:rsid w:val="00DC303D"/>
    <w:rsid w:val="00DC4279"/>
    <w:rsid w:val="00DC55B6"/>
    <w:rsid w:val="00DD1DBE"/>
    <w:rsid w:val="00DD29D0"/>
    <w:rsid w:val="00DD42B8"/>
    <w:rsid w:val="00DD6604"/>
    <w:rsid w:val="00DE0374"/>
    <w:rsid w:val="00DE1E12"/>
    <w:rsid w:val="00DE4EF5"/>
    <w:rsid w:val="00DF1AA2"/>
    <w:rsid w:val="00E0304E"/>
    <w:rsid w:val="00E04639"/>
    <w:rsid w:val="00E07918"/>
    <w:rsid w:val="00E10378"/>
    <w:rsid w:val="00E111CD"/>
    <w:rsid w:val="00E14876"/>
    <w:rsid w:val="00E17B93"/>
    <w:rsid w:val="00E20ADF"/>
    <w:rsid w:val="00E2469B"/>
    <w:rsid w:val="00E2799F"/>
    <w:rsid w:val="00E30323"/>
    <w:rsid w:val="00E308BF"/>
    <w:rsid w:val="00E330EE"/>
    <w:rsid w:val="00E35404"/>
    <w:rsid w:val="00E42A55"/>
    <w:rsid w:val="00E51800"/>
    <w:rsid w:val="00E51CEB"/>
    <w:rsid w:val="00E5275D"/>
    <w:rsid w:val="00E539FF"/>
    <w:rsid w:val="00E5536B"/>
    <w:rsid w:val="00E57B3E"/>
    <w:rsid w:val="00E6180C"/>
    <w:rsid w:val="00E61984"/>
    <w:rsid w:val="00E61FD2"/>
    <w:rsid w:val="00E62F2E"/>
    <w:rsid w:val="00E653FA"/>
    <w:rsid w:val="00E76D01"/>
    <w:rsid w:val="00E80361"/>
    <w:rsid w:val="00E80698"/>
    <w:rsid w:val="00E822EF"/>
    <w:rsid w:val="00E87026"/>
    <w:rsid w:val="00E87D75"/>
    <w:rsid w:val="00E914D8"/>
    <w:rsid w:val="00E93411"/>
    <w:rsid w:val="00E93FC1"/>
    <w:rsid w:val="00E9486A"/>
    <w:rsid w:val="00E95151"/>
    <w:rsid w:val="00EA3E0A"/>
    <w:rsid w:val="00EA6DD8"/>
    <w:rsid w:val="00EB4221"/>
    <w:rsid w:val="00EB49ED"/>
    <w:rsid w:val="00EC364B"/>
    <w:rsid w:val="00EC5357"/>
    <w:rsid w:val="00EC58EF"/>
    <w:rsid w:val="00ED5299"/>
    <w:rsid w:val="00ED5440"/>
    <w:rsid w:val="00ED74CF"/>
    <w:rsid w:val="00ED7523"/>
    <w:rsid w:val="00EE05AE"/>
    <w:rsid w:val="00EE2198"/>
    <w:rsid w:val="00EF368A"/>
    <w:rsid w:val="00EF3C17"/>
    <w:rsid w:val="00EF5E5A"/>
    <w:rsid w:val="00EF65BB"/>
    <w:rsid w:val="00EF7ECB"/>
    <w:rsid w:val="00F005F9"/>
    <w:rsid w:val="00F00AF5"/>
    <w:rsid w:val="00F03108"/>
    <w:rsid w:val="00F051A9"/>
    <w:rsid w:val="00F11618"/>
    <w:rsid w:val="00F13B4D"/>
    <w:rsid w:val="00F14016"/>
    <w:rsid w:val="00F2085C"/>
    <w:rsid w:val="00F21779"/>
    <w:rsid w:val="00F24B4C"/>
    <w:rsid w:val="00F30918"/>
    <w:rsid w:val="00F30F91"/>
    <w:rsid w:val="00F32FB2"/>
    <w:rsid w:val="00F3432D"/>
    <w:rsid w:val="00F363FD"/>
    <w:rsid w:val="00F3737D"/>
    <w:rsid w:val="00F37B7D"/>
    <w:rsid w:val="00F42203"/>
    <w:rsid w:val="00F44B91"/>
    <w:rsid w:val="00F50CA0"/>
    <w:rsid w:val="00F51917"/>
    <w:rsid w:val="00F51F4E"/>
    <w:rsid w:val="00F52CE9"/>
    <w:rsid w:val="00F556DE"/>
    <w:rsid w:val="00F560CD"/>
    <w:rsid w:val="00F60BF0"/>
    <w:rsid w:val="00F62810"/>
    <w:rsid w:val="00F64E05"/>
    <w:rsid w:val="00F715DD"/>
    <w:rsid w:val="00F73179"/>
    <w:rsid w:val="00F73753"/>
    <w:rsid w:val="00F820F9"/>
    <w:rsid w:val="00F82833"/>
    <w:rsid w:val="00F83A30"/>
    <w:rsid w:val="00F84E80"/>
    <w:rsid w:val="00F96ADD"/>
    <w:rsid w:val="00FA0ED3"/>
    <w:rsid w:val="00FA1099"/>
    <w:rsid w:val="00FA2F16"/>
    <w:rsid w:val="00FA43D5"/>
    <w:rsid w:val="00FA43DB"/>
    <w:rsid w:val="00FB0421"/>
    <w:rsid w:val="00FB15FF"/>
    <w:rsid w:val="00FB2E19"/>
    <w:rsid w:val="00FB44D6"/>
    <w:rsid w:val="00FB739F"/>
    <w:rsid w:val="00FC1BAA"/>
    <w:rsid w:val="00FC582C"/>
    <w:rsid w:val="00FC6AE6"/>
    <w:rsid w:val="00FD1DA5"/>
    <w:rsid w:val="00FD4878"/>
    <w:rsid w:val="00FD717D"/>
    <w:rsid w:val="00FE013C"/>
    <w:rsid w:val="00FE5FA8"/>
    <w:rsid w:val="00FE6FF7"/>
    <w:rsid w:val="00FE7B70"/>
    <w:rsid w:val="00FF0439"/>
    <w:rsid w:val="00FF2597"/>
    <w:rsid w:val="00FF3B92"/>
    <w:rsid w:val="00FF4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35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6245"/>
    <w:pPr>
      <w:ind w:left="720"/>
      <w:contextualSpacing/>
    </w:pPr>
  </w:style>
  <w:style w:type="character" w:styleId="Hyperlink">
    <w:name w:val="Hyperlink"/>
    <w:basedOn w:val="DefaultParagraphFont"/>
    <w:uiPriority w:val="99"/>
    <w:unhideWhenUsed/>
    <w:rsid w:val="00353562"/>
    <w:rPr>
      <w:color w:val="0000FF" w:themeColor="hyperlink"/>
      <w:u w:val="single"/>
    </w:rPr>
  </w:style>
  <w:style w:type="table" w:styleId="TableGrid">
    <w:name w:val="Table Grid"/>
    <w:basedOn w:val="TableNormal"/>
    <w:uiPriority w:val="59"/>
    <w:rsid w:val="00275B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4D"/>
    <w:rPr>
      <w:rFonts w:ascii="Tahoma" w:hAnsi="Tahoma" w:cs="Tahoma"/>
      <w:sz w:val="16"/>
      <w:szCs w:val="16"/>
    </w:rPr>
  </w:style>
  <w:style w:type="paragraph" w:styleId="Header">
    <w:name w:val="header"/>
    <w:basedOn w:val="Normal"/>
    <w:link w:val="HeaderChar"/>
    <w:uiPriority w:val="99"/>
    <w:unhideWhenUsed/>
    <w:rsid w:val="0033166A"/>
    <w:pPr>
      <w:tabs>
        <w:tab w:val="center" w:pos="4680"/>
        <w:tab w:val="right" w:pos="9360"/>
      </w:tabs>
      <w:spacing w:line="240" w:lineRule="auto"/>
    </w:pPr>
  </w:style>
  <w:style w:type="character" w:customStyle="1" w:styleId="HeaderChar">
    <w:name w:val="Header Char"/>
    <w:basedOn w:val="DefaultParagraphFont"/>
    <w:link w:val="Header"/>
    <w:uiPriority w:val="99"/>
    <w:rsid w:val="0033166A"/>
  </w:style>
  <w:style w:type="paragraph" w:styleId="Footer">
    <w:name w:val="footer"/>
    <w:basedOn w:val="Normal"/>
    <w:link w:val="FooterChar"/>
    <w:uiPriority w:val="99"/>
    <w:unhideWhenUsed/>
    <w:rsid w:val="0033166A"/>
    <w:pPr>
      <w:tabs>
        <w:tab w:val="center" w:pos="4680"/>
        <w:tab w:val="right" w:pos="9360"/>
      </w:tabs>
      <w:spacing w:line="240" w:lineRule="auto"/>
    </w:pPr>
  </w:style>
  <w:style w:type="character" w:customStyle="1" w:styleId="FooterChar">
    <w:name w:val="Footer Char"/>
    <w:basedOn w:val="DefaultParagraphFont"/>
    <w:link w:val="Footer"/>
    <w:uiPriority w:val="99"/>
    <w:rsid w:val="0033166A"/>
  </w:style>
  <w:style w:type="character" w:customStyle="1" w:styleId="ListParagraphChar">
    <w:name w:val="List Paragraph Char"/>
    <w:aliases w:val="Body of text Char"/>
    <w:basedOn w:val="DefaultParagraphFont"/>
    <w:link w:val="ListParagraph"/>
    <w:uiPriority w:val="34"/>
    <w:locked/>
    <w:rsid w:val="007F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top16</b:Tag>
    <b:SourceType>InternetSite</b:SourceType>
    <b:Guid>{BEE7427A-F962-4385-84DD-09B169C66811}</b:Guid>
    <b:Title>top brand award</b:Title>
    <b:InternetSiteTitle>file:///E:/TOP%20BRAND%20AWARD.htm</b:InternetSiteTitle>
    <b:Year>2016</b:Year>
    <b:YearAccessed>2018</b:YearAccessed>
    <b:MonthAccessed>05</b:MonthAccessed>
    <b:DayAccessed>25</b:DayAccessed>
    <b:RefOrder>4</b:RefOrder>
  </b:Source>
  <b:Source>
    <b:Tag>Kot08</b:Tag>
    <b:SourceType>Book</b:SourceType>
    <b:Guid>{8C94768E-1624-4EA6-BEBE-AF66226B1D95}</b:Guid>
    <b:Author>
      <b:Author>
        <b:NameList>
          <b:Person>
            <b:Last>Kotler</b:Last>
            <b:First>P</b:First>
            <b:Middle>&amp;, Armstrong, G</b:Middle>
          </b:Person>
        </b:NameList>
      </b:Author>
    </b:Author>
    <b:Title>prinsip-prinsip pemasaran</b:Title>
    <b:Year>2008</b:Year>
    <b:City>Jakarta</b:City>
    <b:Publisher>Erlangga</b:Publisher>
    <b:RefOrder>5</b:RefOrder>
  </b:Source>
  <b:Source>
    <b:Tag>Han12</b:Tag>
    <b:SourceType>JournalArticle</b:SourceType>
    <b:Guid>{6D9E181F-C962-48C4-A62B-8C3DE31FFE2C}</b:Guid>
    <b:Author>
      <b:Author>
        <b:NameList>
          <b:Person>
            <b:Last>Handayani</b:Last>
            <b:First>Novita</b:First>
            <b:Middle>tri</b:Middle>
          </b:Person>
        </b:NameList>
      </b:Author>
    </b:Author>
    <b:Title>pengaruh atribut produk terhadap loyalitas pelanggan green product sepedah motor Honda injection</b:Title>
    <b:Year>2012</b:Year>
    <b:JournalName>management analysis journal</b:JournalName>
    <b:RefOrder>3</b:RefOrder>
  </b:Source>
  <b:Source>
    <b:Tag>Kot09</b:Tag>
    <b:SourceType>Book</b:SourceType>
    <b:Guid>{B6D738A9-02C8-4AFE-A85C-961CC7E576B6}</b:Guid>
    <b:Author>
      <b:Author>
        <b:NameList>
          <b:Person>
            <b:Last>Kotler</b:Last>
            <b:First>Philip</b:First>
            <b:Middle>all</b:Middle>
          </b:Person>
          <b:Person>
            <b:Last>Keller</b:Last>
            <b:First>Kevin</b:First>
            <b:Middle>Lane</b:Middle>
          </b:Person>
        </b:NameList>
      </b:Author>
    </b:Author>
    <b:Title>marketing management 13 th Edition</b:Title>
    <b:Year>2009</b:Year>
    <b:City>New Jersey</b:City>
    <b:Publisher>Pearson Prentice</b:Publisher>
    <b:RefOrder>1</b:RefOrder>
  </b:Source>
  <b:Source>
    <b:Tag>Kot091</b:Tag>
    <b:SourceType>Book</b:SourceType>
    <b:Guid>{E6D75858-E589-4BE5-B2AA-B74726D302A8}</b:Guid>
    <b:Author>
      <b:Author>
        <b:NameList>
          <b:Person>
            <b:Last>Kotler</b:Last>
            <b:First>Philip</b:First>
          </b:Person>
          <b:Person>
            <b:Last>Keller</b:Last>
            <b:First>Kevin</b:First>
            <b:Middle>Lane</b:Middle>
          </b:Person>
        </b:NameList>
      </b:Author>
    </b:Author>
    <b:Title>marketing management 13 th Edition</b:Title>
    <b:Year>2009</b:Year>
    <b:City>New Jersey</b:City>
    <b:Publisher>Pearson Prentice</b:Publisher>
    <b:RefOrder>2</b:RefOrder>
  </b:Source>
</b:Sources>
</file>

<file path=customXml/itemProps1.xml><?xml version="1.0" encoding="utf-8"?>
<ds:datastoreItem xmlns:ds="http://schemas.openxmlformats.org/officeDocument/2006/customXml" ds:itemID="{BA6A4288-BBF0-434B-A9E4-FBA5506C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16</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X452E</dc:creator>
  <cp:lastModifiedBy>ASUS X452E</cp:lastModifiedBy>
  <cp:revision>72</cp:revision>
  <cp:lastPrinted>2018-10-21T23:56:00Z</cp:lastPrinted>
  <dcterms:created xsi:type="dcterms:W3CDTF">2017-09-08T23:06:00Z</dcterms:created>
  <dcterms:modified xsi:type="dcterms:W3CDTF">2018-10-25T03:14:00Z</dcterms:modified>
</cp:coreProperties>
</file>